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BC" w:rsidRPr="00A92313" w:rsidRDefault="008301BC" w:rsidP="00541149">
      <w:pPr>
        <w:tabs>
          <w:tab w:val="left" w:pos="357"/>
        </w:tabs>
        <w:jc w:val="both"/>
        <w:rPr>
          <w:rFonts w:ascii="Verdana" w:hAnsi="Verdana"/>
          <w:lang w:val="de-DE"/>
        </w:rPr>
      </w:pPr>
      <w:r w:rsidRPr="00A92313">
        <w:rPr>
          <w:rFonts w:ascii="Verdana" w:hAnsi="Verdana"/>
          <w:lang w:val="de-DE"/>
        </w:rPr>
        <w:t>Peter Knauer SJ</w:t>
      </w:r>
    </w:p>
    <w:p w:rsidR="00D73B40" w:rsidRPr="00A92313" w:rsidRDefault="00D73B40" w:rsidP="00541149">
      <w:pPr>
        <w:tabs>
          <w:tab w:val="left" w:pos="357"/>
        </w:tabs>
        <w:jc w:val="both"/>
        <w:rPr>
          <w:rFonts w:ascii="Verdana" w:hAnsi="Verdana"/>
          <w:lang w:val="de-DE"/>
        </w:rPr>
      </w:pPr>
    </w:p>
    <w:p w:rsidR="00A92313" w:rsidRDefault="000628CE" w:rsidP="00541149">
      <w:pPr>
        <w:tabs>
          <w:tab w:val="left" w:pos="357"/>
        </w:tabs>
        <w:jc w:val="both"/>
        <w:rPr>
          <w:rFonts w:ascii="Verdana" w:hAnsi="Verdana"/>
          <w:b/>
          <w:sz w:val="32"/>
          <w:szCs w:val="32"/>
          <w:lang w:val="de-DE"/>
        </w:rPr>
      </w:pPr>
      <w:bookmarkStart w:id="0" w:name="_GoBack"/>
      <w:r w:rsidRPr="00A92313">
        <w:rPr>
          <w:rFonts w:ascii="Verdana" w:hAnsi="Verdana"/>
          <w:b/>
          <w:sz w:val="32"/>
          <w:szCs w:val="32"/>
          <w:lang w:val="de-DE"/>
        </w:rPr>
        <w:t xml:space="preserve">Christlicher Glaube </w:t>
      </w:r>
    </w:p>
    <w:p w:rsidR="00F01A0E" w:rsidRPr="00A92313" w:rsidRDefault="000628CE" w:rsidP="00541149">
      <w:pPr>
        <w:tabs>
          <w:tab w:val="left" w:pos="357"/>
        </w:tabs>
        <w:jc w:val="both"/>
        <w:rPr>
          <w:rFonts w:ascii="Verdana" w:hAnsi="Verdana"/>
          <w:b/>
          <w:sz w:val="32"/>
          <w:szCs w:val="32"/>
          <w:lang w:val="de-DE"/>
        </w:rPr>
      </w:pPr>
      <w:r w:rsidRPr="00A92313">
        <w:rPr>
          <w:rFonts w:ascii="Verdana" w:hAnsi="Verdana"/>
          <w:b/>
          <w:sz w:val="32"/>
          <w:szCs w:val="32"/>
          <w:lang w:val="de-DE"/>
        </w:rPr>
        <w:t>und kritischer Rationali</w:t>
      </w:r>
      <w:r w:rsidRPr="00A92313">
        <w:rPr>
          <w:rFonts w:ascii="Verdana" w:hAnsi="Verdana"/>
          <w:b/>
          <w:sz w:val="32"/>
          <w:szCs w:val="32"/>
          <w:lang w:val="de-DE"/>
        </w:rPr>
        <w:t>s</w:t>
      </w:r>
      <w:r w:rsidRPr="00A92313">
        <w:rPr>
          <w:rFonts w:ascii="Verdana" w:hAnsi="Verdana"/>
          <w:b/>
          <w:sz w:val="32"/>
          <w:szCs w:val="32"/>
          <w:lang w:val="de-DE"/>
        </w:rPr>
        <w:t>mus</w:t>
      </w:r>
    </w:p>
    <w:p w:rsidR="00D73B40" w:rsidRDefault="00D73B40" w:rsidP="00541149">
      <w:pPr>
        <w:tabs>
          <w:tab w:val="left" w:pos="357"/>
        </w:tabs>
        <w:spacing w:after="120"/>
        <w:jc w:val="both"/>
        <w:rPr>
          <w:rFonts w:ascii="Verdana" w:hAnsi="Verdana"/>
          <w:lang w:val="de-DE"/>
        </w:rPr>
      </w:pPr>
    </w:p>
    <w:p w:rsidR="00A92313" w:rsidRPr="00783241" w:rsidRDefault="00A92313" w:rsidP="00A92313">
      <w:pPr>
        <w:tabs>
          <w:tab w:val="left" w:pos="357"/>
        </w:tabs>
        <w:ind w:left="3570"/>
        <w:jc w:val="both"/>
        <w:rPr>
          <w:rFonts w:ascii="Verdana" w:hAnsi="Verdana"/>
          <w:b/>
          <w:sz w:val="20"/>
          <w:szCs w:val="20"/>
          <w:lang w:val="de-DE"/>
        </w:rPr>
      </w:pPr>
      <w:r w:rsidRPr="00783241">
        <w:rPr>
          <w:rFonts w:ascii="Verdana" w:hAnsi="Verdana"/>
          <w:b/>
          <w:sz w:val="20"/>
          <w:szCs w:val="20"/>
          <w:lang w:val="de-DE"/>
        </w:rPr>
        <w:t>Erschienen in:</w:t>
      </w:r>
    </w:p>
    <w:p w:rsidR="00A92313" w:rsidRPr="00783241" w:rsidRDefault="00A92313" w:rsidP="00A92313">
      <w:pPr>
        <w:tabs>
          <w:tab w:val="left" w:pos="357"/>
        </w:tabs>
        <w:ind w:left="3570"/>
        <w:jc w:val="both"/>
        <w:rPr>
          <w:rFonts w:ascii="Verdana" w:hAnsi="Verdana"/>
          <w:sz w:val="20"/>
          <w:szCs w:val="20"/>
          <w:lang w:val="de-DE"/>
        </w:rPr>
      </w:pPr>
      <w:r w:rsidRPr="00783241">
        <w:rPr>
          <w:rFonts w:ascii="Verdana" w:hAnsi="Verdana"/>
          <w:spacing w:val="-3"/>
          <w:sz w:val="20"/>
          <w:szCs w:val="20"/>
          <w:lang w:val="de-DE"/>
        </w:rPr>
        <w:t xml:space="preserve">Der Kritische Rationalismus als Denkmethode und Lebensweise </w:t>
      </w:r>
      <w:r w:rsidRPr="00783241">
        <w:rPr>
          <w:rFonts w:ascii="Verdana" w:hAnsi="Verdana"/>
          <w:sz w:val="20"/>
          <w:szCs w:val="20"/>
          <w:lang w:val="de-DE"/>
        </w:rPr>
        <w:t>– Festschrift zum 90. G</w:t>
      </w:r>
      <w:r w:rsidRPr="00783241">
        <w:rPr>
          <w:rFonts w:ascii="Verdana" w:hAnsi="Verdana"/>
          <w:sz w:val="20"/>
          <w:szCs w:val="20"/>
          <w:lang w:val="de-DE"/>
        </w:rPr>
        <w:t>e</w:t>
      </w:r>
      <w:r w:rsidRPr="00783241">
        <w:rPr>
          <w:rFonts w:ascii="Verdana" w:hAnsi="Verdana"/>
          <w:sz w:val="20"/>
          <w:szCs w:val="20"/>
          <w:lang w:val="de-DE"/>
        </w:rPr>
        <w:t>burtstag von Hans Albert, herausgegeben von Giuseppe Franco, Kitab-Verlag Klagenfurt – Wien 2012, 324–350</w:t>
      </w:r>
    </w:p>
    <w:bookmarkEnd w:id="0"/>
    <w:p w:rsidR="00783241" w:rsidRDefault="00783241" w:rsidP="00541149">
      <w:pPr>
        <w:tabs>
          <w:tab w:val="left" w:pos="357"/>
        </w:tabs>
        <w:spacing w:after="120"/>
        <w:jc w:val="both"/>
        <w:rPr>
          <w:rFonts w:ascii="Verdana" w:hAnsi="Verdana"/>
          <w:lang w:val="de-DE"/>
        </w:rPr>
      </w:pPr>
    </w:p>
    <w:p w:rsidR="00B8756D" w:rsidRPr="00A92313" w:rsidRDefault="000628CE" w:rsidP="00541149">
      <w:pPr>
        <w:tabs>
          <w:tab w:val="left" w:pos="357"/>
        </w:tabs>
        <w:spacing w:after="120"/>
        <w:jc w:val="both"/>
        <w:rPr>
          <w:rFonts w:ascii="Verdana" w:hAnsi="Verdana"/>
          <w:lang w:val="de-DE"/>
        </w:rPr>
      </w:pPr>
      <w:r w:rsidRPr="00A92313">
        <w:rPr>
          <w:rFonts w:ascii="Verdana" w:hAnsi="Verdana"/>
          <w:lang w:val="de-DE"/>
        </w:rPr>
        <w:t xml:space="preserve">Im Folgenden möchte </w:t>
      </w:r>
      <w:r w:rsidR="00CD780C" w:rsidRPr="00A92313">
        <w:rPr>
          <w:rFonts w:ascii="Verdana" w:hAnsi="Verdana"/>
          <w:lang w:val="de-DE"/>
        </w:rPr>
        <w:t xml:space="preserve">ich </w:t>
      </w:r>
      <w:r w:rsidRPr="00A92313">
        <w:rPr>
          <w:rFonts w:ascii="Verdana" w:hAnsi="Verdana"/>
          <w:lang w:val="de-DE"/>
        </w:rPr>
        <w:t>auf Hans Alberts 2010 veröffentlichten A</w:t>
      </w:r>
      <w:r w:rsidRPr="00A92313">
        <w:rPr>
          <w:rFonts w:ascii="Verdana" w:hAnsi="Verdana"/>
          <w:lang w:val="de-DE"/>
        </w:rPr>
        <w:t>r</w:t>
      </w:r>
      <w:r w:rsidRPr="00A92313">
        <w:rPr>
          <w:rFonts w:ascii="Verdana" w:hAnsi="Verdana"/>
          <w:lang w:val="de-DE"/>
        </w:rPr>
        <w:t xml:space="preserve">tikel </w:t>
      </w:r>
      <w:r w:rsidR="00CD780C" w:rsidRPr="00A92313">
        <w:rPr>
          <w:rFonts w:ascii="Verdana" w:hAnsi="Verdana"/>
          <w:lang w:val="de-DE"/>
        </w:rPr>
        <w:t>„</w:t>
      </w:r>
      <w:r w:rsidRPr="00A92313">
        <w:rPr>
          <w:rFonts w:ascii="Verdana" w:hAnsi="Verdana"/>
          <w:lang w:val="de-DE"/>
        </w:rPr>
        <w:t xml:space="preserve">Kritischer Rationalismus und christlicher </w:t>
      </w:r>
      <w:r w:rsidR="00CD780C" w:rsidRPr="00A92313">
        <w:rPr>
          <w:rFonts w:ascii="Verdana" w:hAnsi="Verdana"/>
          <w:lang w:val="de-DE"/>
        </w:rPr>
        <w:t>Glaube</w:t>
      </w:r>
      <w:r w:rsidR="005F2AC3" w:rsidRPr="00A92313">
        <w:rPr>
          <w:rFonts w:ascii="Verdana" w:hAnsi="Verdana"/>
          <w:lang w:val="de-DE"/>
        </w:rPr>
        <w:t>“</w:t>
      </w:r>
      <w:r w:rsidR="0018441D" w:rsidRPr="00A92313">
        <w:rPr>
          <w:rStyle w:val="Funotenzeichen"/>
          <w:rFonts w:ascii="Verdana" w:hAnsi="Verdana"/>
        </w:rPr>
        <w:footnoteReference w:id="1"/>
      </w:r>
      <w:r w:rsidRPr="00A92313">
        <w:rPr>
          <w:rFonts w:ascii="Verdana" w:hAnsi="Verdana"/>
          <w:lang w:val="de-DE"/>
        </w:rPr>
        <w:t xml:space="preserve"> eingehen</w:t>
      </w:r>
      <w:r w:rsidR="00847A6A" w:rsidRPr="00A92313">
        <w:rPr>
          <w:rFonts w:ascii="Verdana" w:hAnsi="Verdana"/>
          <w:lang w:val="de-DE"/>
        </w:rPr>
        <w:t xml:space="preserve"> und ein Verständnis der christlichen Botschaft vorlegen, das sich, wie ich meine</w:t>
      </w:r>
      <w:r w:rsidR="00E721BC" w:rsidRPr="00A92313">
        <w:rPr>
          <w:rFonts w:ascii="Verdana" w:hAnsi="Verdana"/>
          <w:lang w:val="de-DE"/>
        </w:rPr>
        <w:t xml:space="preserve"> oder zumindest hoffe</w:t>
      </w:r>
      <w:r w:rsidR="00847A6A" w:rsidRPr="00A92313">
        <w:rPr>
          <w:rFonts w:ascii="Verdana" w:hAnsi="Verdana"/>
          <w:lang w:val="de-DE"/>
        </w:rPr>
        <w:t>, gegenüber seinen Einwänden bewährt.</w:t>
      </w:r>
      <w:r w:rsidR="00C815BA" w:rsidRPr="00A92313">
        <w:rPr>
          <w:rFonts w:ascii="Verdana" w:hAnsi="Verdana"/>
          <w:lang w:val="de-DE"/>
        </w:rPr>
        <w:t xml:space="preserve"> </w:t>
      </w:r>
    </w:p>
    <w:p w:rsidR="00CD780C" w:rsidRPr="00A92313" w:rsidRDefault="00CD780C" w:rsidP="00541149">
      <w:pPr>
        <w:tabs>
          <w:tab w:val="left" w:pos="357"/>
        </w:tabs>
        <w:spacing w:after="120"/>
        <w:jc w:val="both"/>
        <w:rPr>
          <w:rFonts w:ascii="Verdana" w:hAnsi="Verdana"/>
          <w:lang w:val="de-DE"/>
        </w:rPr>
      </w:pPr>
    </w:p>
    <w:p w:rsidR="006F139B" w:rsidRPr="00A92313" w:rsidRDefault="006F139B" w:rsidP="00541149">
      <w:pPr>
        <w:tabs>
          <w:tab w:val="left" w:pos="357"/>
        </w:tabs>
        <w:spacing w:after="120"/>
        <w:jc w:val="both"/>
        <w:rPr>
          <w:rFonts w:ascii="Verdana" w:hAnsi="Verdana"/>
          <w:b/>
          <w:lang w:val="de-DE"/>
        </w:rPr>
      </w:pPr>
      <w:r w:rsidRPr="00A92313">
        <w:rPr>
          <w:rFonts w:ascii="Verdana" w:hAnsi="Verdana"/>
          <w:b/>
          <w:lang w:val="de-DE"/>
        </w:rPr>
        <w:t>Methodische Vorbemerkungen</w:t>
      </w:r>
    </w:p>
    <w:p w:rsidR="00AD2F47" w:rsidRPr="00A92313" w:rsidRDefault="00CD780C" w:rsidP="00541149">
      <w:pPr>
        <w:tabs>
          <w:tab w:val="left" w:pos="357"/>
        </w:tabs>
        <w:spacing w:after="120"/>
        <w:jc w:val="both"/>
        <w:rPr>
          <w:rFonts w:ascii="Verdana" w:hAnsi="Verdana"/>
          <w:lang w:val="de-DE"/>
        </w:rPr>
      </w:pPr>
      <w:r w:rsidRPr="00A92313">
        <w:rPr>
          <w:rFonts w:ascii="Verdana" w:hAnsi="Verdana"/>
          <w:lang w:val="de-DE"/>
        </w:rPr>
        <w:t>I</w:t>
      </w:r>
      <w:r w:rsidR="00B8756D" w:rsidRPr="00A92313">
        <w:rPr>
          <w:rFonts w:ascii="Verdana" w:hAnsi="Verdana"/>
          <w:lang w:val="de-DE"/>
        </w:rPr>
        <w:t xml:space="preserve">m </w:t>
      </w:r>
      <w:r w:rsidR="00277FB7" w:rsidRPr="00A92313">
        <w:rPr>
          <w:rFonts w:ascii="Verdana" w:hAnsi="Verdana"/>
          <w:lang w:val="de-DE"/>
        </w:rPr>
        <w:t>V</w:t>
      </w:r>
      <w:r w:rsidR="00B8756D" w:rsidRPr="00A92313">
        <w:rPr>
          <w:rFonts w:ascii="Verdana" w:hAnsi="Verdana"/>
          <w:lang w:val="de-DE"/>
        </w:rPr>
        <w:t xml:space="preserve">oraus zur konkreten Auseinandersetzung </w:t>
      </w:r>
      <w:r w:rsidR="00B12025" w:rsidRPr="00A92313">
        <w:rPr>
          <w:rFonts w:ascii="Verdana" w:hAnsi="Verdana"/>
          <w:lang w:val="de-DE"/>
        </w:rPr>
        <w:t xml:space="preserve">sind </w:t>
      </w:r>
      <w:r w:rsidR="00AD2F47" w:rsidRPr="00A92313">
        <w:rPr>
          <w:rFonts w:ascii="Verdana" w:hAnsi="Verdana"/>
          <w:lang w:val="de-DE"/>
        </w:rPr>
        <w:t xml:space="preserve">einige Thesen zum </w:t>
      </w:r>
      <w:r w:rsidR="00B8756D" w:rsidRPr="00A92313">
        <w:rPr>
          <w:rFonts w:ascii="Verdana" w:hAnsi="Verdana"/>
          <w:lang w:val="de-DE"/>
        </w:rPr>
        <w:t>Verhältnis des christlichen Gla</w:t>
      </w:r>
      <w:r w:rsidR="00B8756D" w:rsidRPr="00A92313">
        <w:rPr>
          <w:rFonts w:ascii="Verdana" w:hAnsi="Verdana"/>
          <w:lang w:val="de-DE"/>
        </w:rPr>
        <w:t>u</w:t>
      </w:r>
      <w:r w:rsidR="00B8756D" w:rsidRPr="00A92313">
        <w:rPr>
          <w:rFonts w:ascii="Verdana" w:hAnsi="Verdana"/>
          <w:lang w:val="de-DE"/>
        </w:rPr>
        <w:t xml:space="preserve">bens zur Vernunft </w:t>
      </w:r>
      <w:r w:rsidR="00B12025" w:rsidRPr="00A92313">
        <w:rPr>
          <w:rFonts w:ascii="Verdana" w:hAnsi="Verdana"/>
          <w:lang w:val="de-DE"/>
        </w:rPr>
        <w:t xml:space="preserve">zu </w:t>
      </w:r>
      <w:r w:rsidR="005F2AC3" w:rsidRPr="00A92313">
        <w:rPr>
          <w:rFonts w:ascii="Verdana" w:hAnsi="Verdana"/>
          <w:lang w:val="de-DE"/>
        </w:rPr>
        <w:t>benennen, bei denen ich in der Auseinandersetzung behaftet werden möc</w:t>
      </w:r>
      <w:r w:rsidR="005F2AC3" w:rsidRPr="00A92313">
        <w:rPr>
          <w:rFonts w:ascii="Verdana" w:hAnsi="Verdana"/>
          <w:lang w:val="de-DE"/>
        </w:rPr>
        <w:t>h</w:t>
      </w:r>
      <w:r w:rsidR="005F2AC3" w:rsidRPr="00A92313">
        <w:rPr>
          <w:rFonts w:ascii="Verdana" w:hAnsi="Verdana"/>
          <w:lang w:val="de-DE"/>
        </w:rPr>
        <w:t>te</w:t>
      </w:r>
      <w:r w:rsidR="00893B56" w:rsidRPr="00A92313">
        <w:rPr>
          <w:rFonts w:ascii="Verdana" w:hAnsi="Verdana"/>
          <w:lang w:val="de-DE"/>
        </w:rPr>
        <w:t>:</w:t>
      </w:r>
    </w:p>
    <w:p w:rsidR="00AD2F47" w:rsidRPr="00A92313" w:rsidRDefault="00AD2F47" w:rsidP="00541149">
      <w:pPr>
        <w:numPr>
          <w:ilvl w:val="0"/>
          <w:numId w:val="1"/>
        </w:numPr>
        <w:tabs>
          <w:tab w:val="left" w:pos="357"/>
        </w:tabs>
        <w:spacing w:after="120"/>
        <w:ind w:left="357" w:hanging="357"/>
        <w:jc w:val="both"/>
        <w:rPr>
          <w:rFonts w:ascii="Verdana" w:hAnsi="Verdana"/>
          <w:lang w:val="de-DE"/>
        </w:rPr>
      </w:pPr>
      <w:r w:rsidRPr="00A92313">
        <w:rPr>
          <w:rFonts w:ascii="Verdana" w:hAnsi="Verdana"/>
          <w:lang w:val="de-DE"/>
        </w:rPr>
        <w:t>Nichts kann im Sinn der christlichen Botschaft geglaubt werden, was im Widerspruch zu einer ihre Autonomie wahrenden Ve</w:t>
      </w:r>
      <w:r w:rsidRPr="00A92313">
        <w:rPr>
          <w:rFonts w:ascii="Verdana" w:hAnsi="Verdana"/>
          <w:lang w:val="de-DE"/>
        </w:rPr>
        <w:t>r</w:t>
      </w:r>
      <w:r w:rsidRPr="00A92313">
        <w:rPr>
          <w:rFonts w:ascii="Verdana" w:hAnsi="Verdana"/>
          <w:lang w:val="de-DE"/>
        </w:rPr>
        <w:t>nunft steht. Alle Vernunfteinwände gegen den christlichen Gla</w:t>
      </w:r>
      <w:r w:rsidRPr="00A92313">
        <w:rPr>
          <w:rFonts w:ascii="Verdana" w:hAnsi="Verdana"/>
          <w:lang w:val="de-DE"/>
        </w:rPr>
        <w:t>u</w:t>
      </w:r>
      <w:r w:rsidRPr="00A92313">
        <w:rPr>
          <w:rFonts w:ascii="Verdana" w:hAnsi="Verdana"/>
          <w:lang w:val="de-DE"/>
        </w:rPr>
        <w:t>ben müssen auf dem Feld der Vernunft selbst en</w:t>
      </w:r>
      <w:r w:rsidRPr="00A92313">
        <w:rPr>
          <w:rFonts w:ascii="Verdana" w:hAnsi="Verdana"/>
          <w:lang w:val="de-DE"/>
        </w:rPr>
        <w:t>t</w:t>
      </w:r>
      <w:r w:rsidRPr="00A92313">
        <w:rPr>
          <w:rFonts w:ascii="Verdana" w:hAnsi="Verdana"/>
          <w:lang w:val="de-DE"/>
        </w:rPr>
        <w:t>kräftet werden.</w:t>
      </w:r>
      <w:r w:rsidR="00E03FA9" w:rsidRPr="00A92313">
        <w:rPr>
          <w:rStyle w:val="Funotenzeichen"/>
          <w:rFonts w:ascii="Verdana" w:hAnsi="Verdana"/>
          <w:lang w:val="de-DE"/>
        </w:rPr>
        <w:footnoteReference w:id="2"/>
      </w:r>
    </w:p>
    <w:p w:rsidR="00AD2F47" w:rsidRPr="00A92313" w:rsidRDefault="00AD2F47" w:rsidP="00541149">
      <w:pPr>
        <w:numPr>
          <w:ilvl w:val="0"/>
          <w:numId w:val="1"/>
        </w:numPr>
        <w:tabs>
          <w:tab w:val="left" w:pos="357"/>
        </w:tabs>
        <w:spacing w:after="120"/>
        <w:ind w:left="357" w:hanging="357"/>
        <w:jc w:val="both"/>
        <w:rPr>
          <w:rFonts w:ascii="Verdana" w:hAnsi="Verdana"/>
          <w:lang w:val="de-DE"/>
        </w:rPr>
      </w:pPr>
      <w:r w:rsidRPr="00A92313">
        <w:rPr>
          <w:rFonts w:ascii="Verdana" w:hAnsi="Verdana"/>
          <w:lang w:val="de-DE"/>
        </w:rPr>
        <w:t>Aber es kann auch nichts im Sinn der christlichen Botschaft g</w:t>
      </w:r>
      <w:r w:rsidRPr="00A92313">
        <w:rPr>
          <w:rFonts w:ascii="Verdana" w:hAnsi="Verdana"/>
          <w:lang w:val="de-DE"/>
        </w:rPr>
        <w:t>e</w:t>
      </w:r>
      <w:r w:rsidRPr="00A92313">
        <w:rPr>
          <w:rFonts w:ascii="Verdana" w:hAnsi="Verdana"/>
          <w:lang w:val="de-DE"/>
        </w:rPr>
        <w:t>glaubt werden, was sich auf Vernunft zurückführen lässt. Alle</w:t>
      </w:r>
      <w:r w:rsidRPr="00A92313">
        <w:rPr>
          <w:rFonts w:ascii="Verdana" w:hAnsi="Verdana"/>
          <w:lang w:val="de-DE"/>
        </w:rPr>
        <w:t>r</w:t>
      </w:r>
      <w:r w:rsidRPr="00A92313">
        <w:rPr>
          <w:rFonts w:ascii="Verdana" w:hAnsi="Verdana"/>
          <w:lang w:val="de-DE"/>
        </w:rPr>
        <w:t>dings impliziert der Glaube Vernunftaussagen</w:t>
      </w:r>
      <w:r w:rsidR="00B12025" w:rsidRPr="00A92313">
        <w:rPr>
          <w:rFonts w:ascii="Verdana" w:hAnsi="Verdana"/>
          <w:lang w:val="de-DE"/>
        </w:rPr>
        <w:t xml:space="preserve"> (wie z. B. die G</w:t>
      </w:r>
      <w:r w:rsidR="00B12025" w:rsidRPr="00A92313">
        <w:rPr>
          <w:rFonts w:ascii="Verdana" w:hAnsi="Verdana"/>
          <w:lang w:val="de-DE"/>
        </w:rPr>
        <w:t>e</w:t>
      </w:r>
      <w:r w:rsidR="00B12025" w:rsidRPr="00A92313">
        <w:rPr>
          <w:rFonts w:ascii="Verdana" w:hAnsi="Verdana"/>
          <w:lang w:val="de-DE"/>
        </w:rPr>
        <w:t>schöpflichkeit der Welt</w:t>
      </w:r>
      <w:r w:rsidR="00D01897" w:rsidRPr="00A92313">
        <w:rPr>
          <w:rStyle w:val="Funotenzeichen"/>
          <w:rFonts w:ascii="Verdana" w:hAnsi="Verdana"/>
          <w:lang w:val="de-DE"/>
        </w:rPr>
        <w:footnoteReference w:id="3"/>
      </w:r>
      <w:r w:rsidR="00B12025" w:rsidRPr="00A92313">
        <w:rPr>
          <w:rFonts w:ascii="Verdana" w:hAnsi="Verdana"/>
          <w:lang w:val="de-DE"/>
        </w:rPr>
        <w:t>)</w:t>
      </w:r>
      <w:r w:rsidRPr="00A92313">
        <w:rPr>
          <w:rFonts w:ascii="Verdana" w:hAnsi="Verdana"/>
          <w:lang w:val="de-DE"/>
        </w:rPr>
        <w:t xml:space="preserve">, </w:t>
      </w:r>
      <w:r w:rsidR="00783241" w:rsidRPr="00783241">
        <w:rPr>
          <w:rFonts w:ascii="Verdana" w:hAnsi="Verdana"/>
          <w:color w:val="0000FF"/>
          <w:lang w:val="de-DE"/>
        </w:rPr>
        <w:t>[325&gt;]</w:t>
      </w:r>
      <w:r w:rsidRPr="00A92313">
        <w:rPr>
          <w:rFonts w:ascii="Verdana" w:hAnsi="Verdana"/>
          <w:lang w:val="de-DE"/>
        </w:rPr>
        <w:t xml:space="preserve">die </w:t>
      </w:r>
      <w:r w:rsidR="00BD10C2" w:rsidRPr="00A92313">
        <w:rPr>
          <w:rFonts w:ascii="Verdana" w:hAnsi="Verdana"/>
          <w:lang w:val="de-DE"/>
        </w:rPr>
        <w:t>jedoch</w:t>
      </w:r>
      <w:r w:rsidRPr="00A92313">
        <w:rPr>
          <w:rFonts w:ascii="Verdana" w:hAnsi="Verdana"/>
          <w:lang w:val="de-DE"/>
        </w:rPr>
        <w:t xml:space="preserve"> dann nicht geglaubt werden, sondern Vernunftaussagen bleiben</w:t>
      </w:r>
      <w:r w:rsidR="0090747E" w:rsidRPr="00A92313">
        <w:rPr>
          <w:rFonts w:ascii="Verdana" w:hAnsi="Verdana"/>
          <w:lang w:val="de-DE"/>
        </w:rPr>
        <w:t xml:space="preserve">. </w:t>
      </w:r>
      <w:r w:rsidR="00513FAE" w:rsidRPr="00A92313">
        <w:rPr>
          <w:rFonts w:ascii="Verdana" w:hAnsi="Verdana"/>
          <w:lang w:val="de-DE"/>
        </w:rPr>
        <w:t xml:space="preserve">Man kann es darauf </w:t>
      </w:r>
      <w:r w:rsidR="00513FAE" w:rsidRPr="00A92313">
        <w:rPr>
          <w:rFonts w:ascii="Verdana" w:hAnsi="Verdana"/>
          <w:lang w:val="de-DE"/>
        </w:rPr>
        <w:lastRenderedPageBreak/>
        <w:t>ankommen lassen, dass es niemandem gelingen wird, sie zu w</w:t>
      </w:r>
      <w:r w:rsidR="00513FAE" w:rsidRPr="00A92313">
        <w:rPr>
          <w:rFonts w:ascii="Verdana" w:hAnsi="Verdana"/>
          <w:lang w:val="de-DE"/>
        </w:rPr>
        <w:t>i</w:t>
      </w:r>
      <w:r w:rsidR="00513FAE" w:rsidRPr="00A92313">
        <w:rPr>
          <w:rFonts w:ascii="Verdana" w:hAnsi="Verdana"/>
          <w:lang w:val="de-DE"/>
        </w:rPr>
        <w:t>de</w:t>
      </w:r>
      <w:r w:rsidR="00513FAE" w:rsidRPr="00A92313">
        <w:rPr>
          <w:rFonts w:ascii="Verdana" w:hAnsi="Verdana"/>
          <w:lang w:val="de-DE"/>
        </w:rPr>
        <w:t>r</w:t>
      </w:r>
      <w:r w:rsidR="00513FAE" w:rsidRPr="00A92313">
        <w:rPr>
          <w:rFonts w:ascii="Verdana" w:hAnsi="Verdana"/>
          <w:lang w:val="de-DE"/>
        </w:rPr>
        <w:t>legen.</w:t>
      </w:r>
    </w:p>
    <w:p w:rsidR="00AD2F47" w:rsidRPr="00A92313" w:rsidRDefault="00AD2F47" w:rsidP="00541149">
      <w:pPr>
        <w:numPr>
          <w:ilvl w:val="0"/>
          <w:numId w:val="1"/>
        </w:numPr>
        <w:tabs>
          <w:tab w:val="left" w:pos="357"/>
        </w:tabs>
        <w:spacing w:after="120"/>
        <w:ind w:left="357" w:hanging="357"/>
        <w:jc w:val="both"/>
        <w:rPr>
          <w:rFonts w:ascii="Verdana" w:hAnsi="Verdana"/>
          <w:lang w:val="de-DE"/>
        </w:rPr>
      </w:pPr>
      <w:r w:rsidRPr="00A92313">
        <w:rPr>
          <w:rFonts w:ascii="Verdana" w:hAnsi="Verdana"/>
          <w:lang w:val="de-DE"/>
        </w:rPr>
        <w:t>Der christliche Glaube hat es nicht nötig, sich gegenüber irgen</w:t>
      </w:r>
      <w:r w:rsidRPr="00A92313">
        <w:rPr>
          <w:rFonts w:ascii="Verdana" w:hAnsi="Verdana"/>
          <w:lang w:val="de-DE"/>
        </w:rPr>
        <w:t>d</w:t>
      </w:r>
      <w:r w:rsidRPr="00A92313">
        <w:rPr>
          <w:rFonts w:ascii="Verdana" w:hAnsi="Verdana"/>
          <w:lang w:val="de-DE"/>
        </w:rPr>
        <w:t>welchen Anfragen der Vernunft abzuschirmen. Im Gegenteil ist damit zu rechnen, dass auf alle Ei</w:t>
      </w:r>
      <w:r w:rsidRPr="00A92313">
        <w:rPr>
          <w:rFonts w:ascii="Verdana" w:hAnsi="Verdana"/>
          <w:lang w:val="de-DE"/>
        </w:rPr>
        <w:t>n</w:t>
      </w:r>
      <w:r w:rsidRPr="00A92313">
        <w:rPr>
          <w:rFonts w:ascii="Verdana" w:hAnsi="Verdana"/>
          <w:lang w:val="de-DE"/>
        </w:rPr>
        <w:t xml:space="preserve">wände einzugehen für den Glaubenden selbst eine große Hilfe ist, </w:t>
      </w:r>
      <w:r w:rsidR="00851F0B" w:rsidRPr="00A92313">
        <w:rPr>
          <w:rFonts w:ascii="Verdana" w:hAnsi="Verdana"/>
          <w:lang w:val="de-DE"/>
        </w:rPr>
        <w:t xml:space="preserve">seinen </w:t>
      </w:r>
      <w:r w:rsidRPr="00A92313">
        <w:rPr>
          <w:rFonts w:ascii="Verdana" w:hAnsi="Verdana"/>
          <w:lang w:val="de-DE"/>
        </w:rPr>
        <w:t>Glauben zu ve</w:t>
      </w:r>
      <w:r w:rsidRPr="00A92313">
        <w:rPr>
          <w:rFonts w:ascii="Verdana" w:hAnsi="Verdana"/>
          <w:lang w:val="de-DE"/>
        </w:rPr>
        <w:t>r</w:t>
      </w:r>
      <w:r w:rsidRPr="00A92313">
        <w:rPr>
          <w:rFonts w:ascii="Verdana" w:hAnsi="Verdana"/>
          <w:lang w:val="de-DE"/>
        </w:rPr>
        <w:t xml:space="preserve">stehen. </w:t>
      </w:r>
    </w:p>
    <w:p w:rsidR="00AD2F47" w:rsidRPr="00A92313" w:rsidRDefault="00AD2F47" w:rsidP="00541149">
      <w:pPr>
        <w:numPr>
          <w:ilvl w:val="0"/>
          <w:numId w:val="1"/>
        </w:numPr>
        <w:tabs>
          <w:tab w:val="left" w:pos="357"/>
        </w:tabs>
        <w:spacing w:after="120"/>
        <w:ind w:left="357" w:hanging="357"/>
        <w:jc w:val="both"/>
        <w:rPr>
          <w:rFonts w:ascii="Verdana" w:hAnsi="Verdana"/>
          <w:lang w:val="de-DE"/>
        </w:rPr>
      </w:pPr>
      <w:r w:rsidRPr="00A92313">
        <w:rPr>
          <w:rFonts w:ascii="Verdana" w:hAnsi="Verdana"/>
          <w:lang w:val="de-DE"/>
        </w:rPr>
        <w:t>Es ist wünschenswert, dass man Bedingungen angeben kann, bei deren Erfüllung man bereit wäre, von der eigenen Auffassung</w:t>
      </w:r>
      <w:r w:rsidR="00851F0B" w:rsidRPr="00A92313">
        <w:rPr>
          <w:rFonts w:ascii="Verdana" w:hAnsi="Verdana"/>
          <w:lang w:val="de-DE"/>
        </w:rPr>
        <w:t>, auch der eigenen Glaubensauffassung</w:t>
      </w:r>
      <w:r w:rsidR="00A0107C" w:rsidRPr="00A92313">
        <w:rPr>
          <w:rFonts w:ascii="Verdana" w:hAnsi="Verdana"/>
          <w:lang w:val="de-DE"/>
        </w:rPr>
        <w:t>,</w:t>
      </w:r>
      <w:r w:rsidR="00851F0B" w:rsidRPr="00A92313">
        <w:rPr>
          <w:rFonts w:ascii="Verdana" w:hAnsi="Verdana"/>
          <w:lang w:val="de-DE"/>
        </w:rPr>
        <w:t xml:space="preserve"> </w:t>
      </w:r>
      <w:r w:rsidRPr="00A92313">
        <w:rPr>
          <w:rFonts w:ascii="Verdana" w:hAnsi="Verdana"/>
          <w:lang w:val="de-DE"/>
        </w:rPr>
        <w:t xml:space="preserve">abzugehen. </w:t>
      </w:r>
      <w:r w:rsidR="005F2AC3" w:rsidRPr="00A92313">
        <w:rPr>
          <w:rFonts w:ascii="Verdana" w:hAnsi="Verdana"/>
          <w:lang w:val="de-DE"/>
        </w:rPr>
        <w:t xml:space="preserve">Ich würde vom christlichen Glauben lassen, </w:t>
      </w:r>
      <w:r w:rsidR="00851F0B" w:rsidRPr="00A92313">
        <w:rPr>
          <w:rFonts w:ascii="Verdana" w:hAnsi="Verdana"/>
          <w:lang w:val="de-DE"/>
        </w:rPr>
        <w:t>wenn ein wirklicher Wide</w:t>
      </w:r>
      <w:r w:rsidR="00851F0B" w:rsidRPr="00A92313">
        <w:rPr>
          <w:rFonts w:ascii="Verdana" w:hAnsi="Verdana"/>
          <w:lang w:val="de-DE"/>
        </w:rPr>
        <w:t>r</w:t>
      </w:r>
      <w:r w:rsidR="00851F0B" w:rsidRPr="00A92313">
        <w:rPr>
          <w:rFonts w:ascii="Verdana" w:hAnsi="Verdana"/>
          <w:lang w:val="de-DE"/>
        </w:rPr>
        <w:t xml:space="preserve">spruch zwischen </w:t>
      </w:r>
      <w:r w:rsidR="005F2AC3" w:rsidRPr="00A92313">
        <w:rPr>
          <w:rFonts w:ascii="Verdana" w:hAnsi="Verdana"/>
          <w:lang w:val="de-DE"/>
        </w:rPr>
        <w:t xml:space="preserve">ihm </w:t>
      </w:r>
      <w:r w:rsidR="00851F0B" w:rsidRPr="00A92313">
        <w:rPr>
          <w:rFonts w:ascii="Verdana" w:hAnsi="Verdana"/>
          <w:lang w:val="de-DE"/>
        </w:rPr>
        <w:t>und der Vernunft nachgewiesen werden könnte</w:t>
      </w:r>
      <w:r w:rsidR="00D01897" w:rsidRPr="00A92313">
        <w:rPr>
          <w:rFonts w:ascii="Verdana" w:hAnsi="Verdana"/>
          <w:lang w:val="de-DE"/>
        </w:rPr>
        <w:t xml:space="preserve"> oder </w:t>
      </w:r>
      <w:r w:rsidR="00833E83" w:rsidRPr="00A92313">
        <w:rPr>
          <w:rFonts w:ascii="Verdana" w:hAnsi="Verdana"/>
          <w:lang w:val="de-DE"/>
        </w:rPr>
        <w:t xml:space="preserve">z. B. </w:t>
      </w:r>
      <w:r w:rsidR="00D01897" w:rsidRPr="00A92313">
        <w:rPr>
          <w:rFonts w:ascii="Verdana" w:hAnsi="Verdana"/>
          <w:lang w:val="de-DE"/>
        </w:rPr>
        <w:t>wenn Geschöpflichkeit widerlegt werden kön</w:t>
      </w:r>
      <w:r w:rsidR="00D01897" w:rsidRPr="00A92313">
        <w:rPr>
          <w:rFonts w:ascii="Verdana" w:hAnsi="Verdana"/>
          <w:lang w:val="de-DE"/>
        </w:rPr>
        <w:t>n</w:t>
      </w:r>
      <w:r w:rsidR="00D01897" w:rsidRPr="00A92313">
        <w:rPr>
          <w:rFonts w:ascii="Verdana" w:hAnsi="Verdana"/>
          <w:lang w:val="de-DE"/>
        </w:rPr>
        <w:t>te</w:t>
      </w:r>
      <w:r w:rsidR="00851F0B" w:rsidRPr="00A92313">
        <w:rPr>
          <w:rFonts w:ascii="Verdana" w:hAnsi="Verdana"/>
          <w:lang w:val="de-DE"/>
        </w:rPr>
        <w:t>.</w:t>
      </w:r>
      <w:r w:rsidR="005F2AC3" w:rsidRPr="00A92313">
        <w:rPr>
          <w:rFonts w:ascii="Verdana" w:hAnsi="Verdana"/>
          <w:lang w:val="de-DE"/>
        </w:rPr>
        <w:t xml:space="preserve"> </w:t>
      </w:r>
    </w:p>
    <w:p w:rsidR="0014196F" w:rsidRPr="00A92313" w:rsidRDefault="005D2761" w:rsidP="00541149">
      <w:pPr>
        <w:tabs>
          <w:tab w:val="left" w:pos="357"/>
        </w:tabs>
        <w:spacing w:after="120"/>
        <w:jc w:val="both"/>
        <w:rPr>
          <w:rFonts w:ascii="Verdana" w:hAnsi="Verdana"/>
          <w:lang w:val="de-DE"/>
        </w:rPr>
      </w:pPr>
      <w:r w:rsidRPr="00A92313">
        <w:rPr>
          <w:rFonts w:ascii="Verdana" w:hAnsi="Verdana"/>
          <w:lang w:val="de-DE"/>
        </w:rPr>
        <w:t>Diese Thesen besagen, dass alle Aussagen der christlichen Botschaft kritischer Übe</w:t>
      </w:r>
      <w:r w:rsidRPr="00A92313">
        <w:rPr>
          <w:rFonts w:ascii="Verdana" w:hAnsi="Verdana"/>
          <w:lang w:val="de-DE"/>
        </w:rPr>
        <w:t>r</w:t>
      </w:r>
      <w:r w:rsidRPr="00A92313">
        <w:rPr>
          <w:rFonts w:ascii="Verdana" w:hAnsi="Verdana"/>
          <w:lang w:val="de-DE"/>
        </w:rPr>
        <w:t xml:space="preserve">prüfung offen stehen. Ich teile also mit Hans Albert die </w:t>
      </w:r>
      <w:r w:rsidR="00BD10C2" w:rsidRPr="00A92313">
        <w:rPr>
          <w:rFonts w:ascii="Verdana" w:hAnsi="Verdana"/>
          <w:lang w:val="de-DE"/>
        </w:rPr>
        <w:t>„</w:t>
      </w:r>
      <w:r w:rsidRPr="00A92313">
        <w:rPr>
          <w:rFonts w:ascii="Verdana" w:hAnsi="Verdana"/>
          <w:lang w:val="de-DE"/>
        </w:rPr>
        <w:t xml:space="preserve">Negation </w:t>
      </w:r>
      <w:r w:rsidR="00BD10C2" w:rsidRPr="00A92313">
        <w:rPr>
          <w:rFonts w:ascii="Verdana" w:hAnsi="Verdana"/>
          <w:lang w:val="de-DE"/>
        </w:rPr>
        <w:t xml:space="preserve">der </w:t>
      </w:r>
      <w:r w:rsidRPr="00A92313">
        <w:rPr>
          <w:rFonts w:ascii="Verdana" w:hAnsi="Verdana"/>
          <w:lang w:val="de-DE"/>
        </w:rPr>
        <w:t>Kritikimmun</w:t>
      </w:r>
      <w:r w:rsidRPr="00A92313">
        <w:rPr>
          <w:rFonts w:ascii="Verdana" w:hAnsi="Verdana"/>
          <w:lang w:val="de-DE"/>
        </w:rPr>
        <w:t>i</w:t>
      </w:r>
      <w:r w:rsidRPr="00A92313">
        <w:rPr>
          <w:rFonts w:ascii="Verdana" w:hAnsi="Verdana"/>
          <w:lang w:val="de-DE"/>
        </w:rPr>
        <w:t>tät</w:t>
      </w:r>
      <w:r w:rsidR="00BD10C2" w:rsidRPr="00A92313">
        <w:rPr>
          <w:rFonts w:ascii="Verdana" w:hAnsi="Verdana"/>
          <w:lang w:val="de-DE"/>
        </w:rPr>
        <w:t xml:space="preserve">“ nicht nur  „sogenannter letzter Voraussetzungen“ (391), sondern </w:t>
      </w:r>
      <w:r w:rsidR="0014196F" w:rsidRPr="00A92313">
        <w:rPr>
          <w:rFonts w:ascii="Verdana" w:hAnsi="Verdana"/>
          <w:lang w:val="de-DE"/>
        </w:rPr>
        <w:t>welcher Aussagen auch immer (</w:t>
      </w:r>
      <w:r w:rsidR="00337D22" w:rsidRPr="00A92313">
        <w:rPr>
          <w:rFonts w:ascii="Verdana" w:hAnsi="Verdana"/>
          <w:lang w:val="de-DE"/>
        </w:rPr>
        <w:t>3</w:t>
      </w:r>
      <w:r w:rsidRPr="00A92313">
        <w:rPr>
          <w:rFonts w:ascii="Verdana" w:hAnsi="Verdana"/>
          <w:lang w:val="de-DE"/>
        </w:rPr>
        <w:t>91)</w:t>
      </w:r>
      <w:r w:rsidR="002F63A9" w:rsidRPr="00A92313">
        <w:rPr>
          <w:rFonts w:ascii="Verdana" w:hAnsi="Verdana"/>
          <w:lang w:val="de-DE"/>
        </w:rPr>
        <w:t xml:space="preserve">. Selbst bei einem angeblichen „Wort Gottes“ darf </w:t>
      </w:r>
      <w:r w:rsidR="00337D22" w:rsidRPr="00A92313">
        <w:rPr>
          <w:rFonts w:ascii="Verdana" w:hAnsi="Verdana"/>
          <w:lang w:val="de-DE"/>
        </w:rPr>
        <w:t xml:space="preserve">und muss </w:t>
      </w:r>
      <w:r w:rsidR="002F63A9" w:rsidRPr="00A92313">
        <w:rPr>
          <w:rFonts w:ascii="Verdana" w:hAnsi="Verdana"/>
          <w:lang w:val="de-DE"/>
        </w:rPr>
        <w:t xml:space="preserve">man </w:t>
      </w:r>
      <w:r w:rsidR="00337D22" w:rsidRPr="00A92313">
        <w:rPr>
          <w:rFonts w:ascii="Verdana" w:hAnsi="Verdana"/>
          <w:lang w:val="de-DE"/>
        </w:rPr>
        <w:t xml:space="preserve">sogar </w:t>
      </w:r>
      <w:r w:rsidR="002F63A9" w:rsidRPr="00A92313">
        <w:rPr>
          <w:rFonts w:ascii="Verdana" w:hAnsi="Verdana"/>
          <w:lang w:val="de-DE"/>
        </w:rPr>
        <w:t xml:space="preserve">fragen, wie man es denn als solches erkennen kann und ob </w:t>
      </w:r>
      <w:r w:rsidR="00833E83" w:rsidRPr="00A92313">
        <w:rPr>
          <w:rFonts w:ascii="Verdana" w:hAnsi="Verdana"/>
          <w:lang w:val="de-DE"/>
        </w:rPr>
        <w:t>und unter we</w:t>
      </w:r>
      <w:r w:rsidR="00833E83" w:rsidRPr="00A92313">
        <w:rPr>
          <w:rFonts w:ascii="Verdana" w:hAnsi="Verdana"/>
          <w:lang w:val="de-DE"/>
        </w:rPr>
        <w:t>l</w:t>
      </w:r>
      <w:r w:rsidR="00833E83" w:rsidRPr="00A92313">
        <w:rPr>
          <w:rFonts w:ascii="Verdana" w:hAnsi="Verdana"/>
          <w:lang w:val="de-DE"/>
        </w:rPr>
        <w:t xml:space="preserve">chen Kriterien </w:t>
      </w:r>
      <w:r w:rsidR="002F63A9" w:rsidRPr="00A92313">
        <w:rPr>
          <w:rFonts w:ascii="Verdana" w:hAnsi="Verdana"/>
          <w:lang w:val="de-DE"/>
        </w:rPr>
        <w:t xml:space="preserve">es sich </w:t>
      </w:r>
      <w:r w:rsidR="007203B3" w:rsidRPr="00A92313">
        <w:rPr>
          <w:rFonts w:ascii="Verdana" w:hAnsi="Verdana"/>
          <w:lang w:val="de-DE"/>
        </w:rPr>
        <w:t xml:space="preserve">tatsächlich </w:t>
      </w:r>
      <w:r w:rsidR="002F63A9" w:rsidRPr="00A92313">
        <w:rPr>
          <w:rFonts w:ascii="Verdana" w:hAnsi="Verdana"/>
          <w:lang w:val="de-DE"/>
        </w:rPr>
        <w:t>als „Wort Gottes“ verstehen lässt.</w:t>
      </w:r>
      <w:r w:rsidR="007203B3" w:rsidRPr="00A92313">
        <w:rPr>
          <w:rFonts w:ascii="Verdana" w:hAnsi="Verdana"/>
          <w:lang w:val="de-DE"/>
        </w:rPr>
        <w:t xml:space="preserve"> Die christliche Botschaft öffnet sich nur dem, der sie wirklich befragt. Weit davon entfernt, auf Denkverbote hinausz</w:t>
      </w:r>
      <w:r w:rsidR="007203B3" w:rsidRPr="00A92313">
        <w:rPr>
          <w:rFonts w:ascii="Verdana" w:hAnsi="Verdana"/>
          <w:lang w:val="de-DE"/>
        </w:rPr>
        <w:t>u</w:t>
      </w:r>
      <w:r w:rsidR="007203B3" w:rsidRPr="00A92313">
        <w:rPr>
          <w:rFonts w:ascii="Verdana" w:hAnsi="Verdana"/>
          <w:lang w:val="de-DE"/>
        </w:rPr>
        <w:t>laufen, fordert und fördert sie aufmerksames De</w:t>
      </w:r>
      <w:r w:rsidR="007203B3" w:rsidRPr="00A92313">
        <w:rPr>
          <w:rFonts w:ascii="Verdana" w:hAnsi="Verdana"/>
          <w:lang w:val="de-DE"/>
        </w:rPr>
        <w:t>n</w:t>
      </w:r>
      <w:r w:rsidR="007203B3" w:rsidRPr="00A92313">
        <w:rPr>
          <w:rFonts w:ascii="Verdana" w:hAnsi="Verdana"/>
          <w:lang w:val="de-DE"/>
        </w:rPr>
        <w:t>ken.</w:t>
      </w:r>
    </w:p>
    <w:p w:rsidR="006F139B" w:rsidRPr="00A92313" w:rsidRDefault="00851F0B" w:rsidP="0014196F">
      <w:pPr>
        <w:tabs>
          <w:tab w:val="left" w:pos="357"/>
        </w:tabs>
        <w:spacing w:after="120"/>
        <w:ind w:firstLine="357"/>
        <w:jc w:val="both"/>
        <w:rPr>
          <w:rFonts w:ascii="Verdana" w:hAnsi="Verdana"/>
          <w:lang w:val="de-DE"/>
        </w:rPr>
      </w:pPr>
      <w:r w:rsidRPr="00A92313">
        <w:rPr>
          <w:rFonts w:ascii="Verdana" w:hAnsi="Verdana"/>
          <w:lang w:val="de-DE"/>
        </w:rPr>
        <w:t>Vorweg auch noch dieser weitere Hi</w:t>
      </w:r>
      <w:r w:rsidRPr="00A92313">
        <w:rPr>
          <w:rFonts w:ascii="Verdana" w:hAnsi="Verdana"/>
          <w:lang w:val="de-DE"/>
        </w:rPr>
        <w:t>n</w:t>
      </w:r>
      <w:r w:rsidRPr="00A92313">
        <w:rPr>
          <w:rFonts w:ascii="Verdana" w:hAnsi="Verdana"/>
          <w:lang w:val="de-DE"/>
        </w:rPr>
        <w:t xml:space="preserve">weis: Mir ist noch kein Atheist begegnet, der die Bedeutung des Wortes </w:t>
      </w:r>
      <w:r w:rsidR="0000509F" w:rsidRPr="00A92313">
        <w:rPr>
          <w:rFonts w:ascii="Verdana" w:hAnsi="Verdana"/>
          <w:lang w:val="de-DE"/>
        </w:rPr>
        <w:t>„</w:t>
      </w:r>
      <w:r w:rsidRPr="00A92313">
        <w:rPr>
          <w:rFonts w:ascii="Verdana" w:hAnsi="Verdana"/>
          <w:lang w:val="de-DE"/>
        </w:rPr>
        <w:t>Gott</w:t>
      </w:r>
      <w:r w:rsidR="0000509F" w:rsidRPr="00A92313">
        <w:rPr>
          <w:rFonts w:ascii="Verdana" w:hAnsi="Verdana"/>
          <w:lang w:val="de-DE"/>
        </w:rPr>
        <w:t>“</w:t>
      </w:r>
      <w:r w:rsidRPr="00A92313">
        <w:rPr>
          <w:rFonts w:ascii="Verdana" w:hAnsi="Verdana"/>
          <w:lang w:val="de-DE"/>
        </w:rPr>
        <w:t xml:space="preserve"> in der christlichen Botschaft zutreffend wieder</w:t>
      </w:r>
      <w:r w:rsidR="00C126D3" w:rsidRPr="00A92313">
        <w:rPr>
          <w:rFonts w:ascii="Verdana" w:hAnsi="Verdana"/>
          <w:lang w:val="de-DE"/>
        </w:rPr>
        <w:t>g</w:t>
      </w:r>
      <w:r w:rsidR="00C126D3" w:rsidRPr="00A92313">
        <w:rPr>
          <w:rFonts w:ascii="Verdana" w:hAnsi="Verdana"/>
          <w:lang w:val="de-DE"/>
        </w:rPr>
        <w:t>e</w:t>
      </w:r>
      <w:r w:rsidRPr="00A92313">
        <w:rPr>
          <w:rFonts w:ascii="Verdana" w:hAnsi="Verdana"/>
          <w:lang w:val="de-DE"/>
        </w:rPr>
        <w:t>geben</w:t>
      </w:r>
      <w:r w:rsidR="00C126D3" w:rsidRPr="00A92313">
        <w:rPr>
          <w:rFonts w:ascii="Verdana" w:hAnsi="Verdana"/>
          <w:lang w:val="de-DE"/>
        </w:rPr>
        <w:t xml:space="preserve"> hätte</w:t>
      </w:r>
      <w:r w:rsidRPr="00A92313">
        <w:rPr>
          <w:rFonts w:ascii="Verdana" w:hAnsi="Verdana"/>
          <w:lang w:val="de-DE"/>
        </w:rPr>
        <w:t xml:space="preserve">. </w:t>
      </w:r>
      <w:r w:rsidR="005C3523" w:rsidRPr="00A92313">
        <w:rPr>
          <w:rFonts w:ascii="Verdana" w:hAnsi="Verdana"/>
          <w:lang w:val="de-DE"/>
        </w:rPr>
        <w:t>Dies kann man wohl kaum den Atheisten selber anlasten, sondern es ist eher die Folge einer gewöhnlich sehr unzureichende</w:t>
      </w:r>
      <w:r w:rsidR="00EB7B79" w:rsidRPr="00A92313">
        <w:rPr>
          <w:rFonts w:ascii="Verdana" w:hAnsi="Verdana"/>
          <w:lang w:val="de-DE"/>
        </w:rPr>
        <w:t>n Erläut</w:t>
      </w:r>
      <w:r w:rsidR="00EB7B79" w:rsidRPr="00A92313">
        <w:rPr>
          <w:rFonts w:ascii="Verdana" w:hAnsi="Verdana"/>
          <w:lang w:val="de-DE"/>
        </w:rPr>
        <w:t>e</w:t>
      </w:r>
      <w:r w:rsidR="00EB7B79" w:rsidRPr="00A92313">
        <w:rPr>
          <w:rFonts w:ascii="Verdana" w:hAnsi="Verdana"/>
          <w:lang w:val="de-DE"/>
        </w:rPr>
        <w:t>rung des Glaubens von S</w:t>
      </w:r>
      <w:r w:rsidR="005C3523" w:rsidRPr="00A92313">
        <w:rPr>
          <w:rFonts w:ascii="Verdana" w:hAnsi="Verdana"/>
          <w:lang w:val="de-DE"/>
        </w:rPr>
        <w:t>eiten der Christen. Die Atheisten, denen ich bege</w:t>
      </w:r>
      <w:r w:rsidR="005C3523" w:rsidRPr="00A92313">
        <w:rPr>
          <w:rFonts w:ascii="Verdana" w:hAnsi="Verdana"/>
          <w:lang w:val="de-DE"/>
        </w:rPr>
        <w:t>g</w:t>
      </w:r>
      <w:r w:rsidR="005C3523" w:rsidRPr="00A92313">
        <w:rPr>
          <w:rFonts w:ascii="Verdana" w:hAnsi="Verdana"/>
          <w:lang w:val="de-DE"/>
        </w:rPr>
        <w:t xml:space="preserve">net bin, </w:t>
      </w:r>
      <w:r w:rsidR="00C126D3" w:rsidRPr="00A92313">
        <w:rPr>
          <w:rFonts w:ascii="Verdana" w:hAnsi="Verdana"/>
          <w:lang w:val="de-DE"/>
        </w:rPr>
        <w:t>lehnen immer nur Karik</w:t>
      </w:r>
      <w:r w:rsidR="00C126D3" w:rsidRPr="00A92313">
        <w:rPr>
          <w:rFonts w:ascii="Verdana" w:hAnsi="Verdana"/>
          <w:lang w:val="de-DE"/>
        </w:rPr>
        <w:t>a</w:t>
      </w:r>
      <w:r w:rsidR="00C126D3" w:rsidRPr="00A92313">
        <w:rPr>
          <w:rFonts w:ascii="Verdana" w:hAnsi="Verdana"/>
          <w:lang w:val="de-DE"/>
        </w:rPr>
        <w:t xml:space="preserve">turen von Gott ab, und das dann natürlich mit Recht. </w:t>
      </w:r>
      <w:r w:rsidR="005C3523" w:rsidRPr="00A92313">
        <w:rPr>
          <w:rFonts w:ascii="Verdana" w:hAnsi="Verdana"/>
          <w:lang w:val="de-DE"/>
        </w:rPr>
        <w:t xml:space="preserve">Sie </w:t>
      </w:r>
      <w:r w:rsidR="00C126D3" w:rsidRPr="00A92313">
        <w:rPr>
          <w:rFonts w:ascii="Verdana" w:hAnsi="Verdana"/>
          <w:lang w:val="de-DE"/>
        </w:rPr>
        <w:t xml:space="preserve">stellen sich </w:t>
      </w:r>
      <w:r w:rsidR="00A0107C" w:rsidRPr="00A92313">
        <w:rPr>
          <w:rFonts w:ascii="Verdana" w:hAnsi="Verdana"/>
          <w:lang w:val="de-DE"/>
        </w:rPr>
        <w:t xml:space="preserve">gewöhnlich </w:t>
      </w:r>
      <w:r w:rsidRPr="00A92313">
        <w:rPr>
          <w:rFonts w:ascii="Verdana" w:hAnsi="Verdana"/>
          <w:lang w:val="de-DE"/>
        </w:rPr>
        <w:t>unter „Gott“ irgen</w:t>
      </w:r>
      <w:r w:rsidRPr="00A92313">
        <w:rPr>
          <w:rFonts w:ascii="Verdana" w:hAnsi="Verdana"/>
          <w:lang w:val="de-DE"/>
        </w:rPr>
        <w:t>d</w:t>
      </w:r>
      <w:r w:rsidRPr="00A92313">
        <w:rPr>
          <w:rFonts w:ascii="Verdana" w:hAnsi="Verdana"/>
          <w:lang w:val="de-DE"/>
        </w:rPr>
        <w:t>ein höheres Wesen vor, das in Wechse</w:t>
      </w:r>
      <w:r w:rsidRPr="00A92313">
        <w:rPr>
          <w:rFonts w:ascii="Verdana" w:hAnsi="Verdana"/>
          <w:lang w:val="de-DE"/>
        </w:rPr>
        <w:t>l</w:t>
      </w:r>
      <w:r w:rsidRPr="00A92313">
        <w:rPr>
          <w:rFonts w:ascii="Verdana" w:hAnsi="Verdana"/>
          <w:lang w:val="de-DE"/>
        </w:rPr>
        <w:t xml:space="preserve">wirkung mit der übrigen Welt steht und somit eine Art Systembestandteil </w:t>
      </w:r>
      <w:r w:rsidR="007203B3" w:rsidRPr="00A92313">
        <w:rPr>
          <w:rFonts w:ascii="Verdana" w:hAnsi="Verdana"/>
          <w:lang w:val="de-DE"/>
        </w:rPr>
        <w:t>wäre</w:t>
      </w:r>
      <w:r w:rsidRPr="00A92313">
        <w:rPr>
          <w:rFonts w:ascii="Verdana" w:hAnsi="Verdana"/>
          <w:lang w:val="de-DE"/>
        </w:rPr>
        <w:t>.</w:t>
      </w:r>
      <w:r w:rsidR="00CA1BC3" w:rsidRPr="00A92313">
        <w:rPr>
          <w:rFonts w:ascii="Verdana" w:hAnsi="Verdana"/>
          <w:lang w:val="de-DE"/>
        </w:rPr>
        <w:t xml:space="preserve"> </w:t>
      </w:r>
      <w:r w:rsidR="00CC52C2" w:rsidRPr="00A92313">
        <w:rPr>
          <w:rFonts w:ascii="Verdana" w:hAnsi="Verdana"/>
          <w:lang w:val="de-DE"/>
        </w:rPr>
        <w:t>E</w:t>
      </w:r>
      <w:r w:rsidR="002F0E95" w:rsidRPr="00A92313">
        <w:rPr>
          <w:rFonts w:ascii="Verdana" w:hAnsi="Verdana"/>
          <w:lang w:val="de-DE"/>
        </w:rPr>
        <w:t xml:space="preserve">inen solchen </w:t>
      </w:r>
      <w:r w:rsidR="0000509F" w:rsidRPr="00A92313">
        <w:rPr>
          <w:rFonts w:ascii="Verdana" w:hAnsi="Verdana"/>
          <w:lang w:val="de-DE"/>
        </w:rPr>
        <w:t>„</w:t>
      </w:r>
      <w:r w:rsidR="002F0E95" w:rsidRPr="00A92313">
        <w:rPr>
          <w:rFonts w:ascii="Verdana" w:hAnsi="Verdana"/>
          <w:lang w:val="de-DE"/>
        </w:rPr>
        <w:t>Gott</w:t>
      </w:r>
      <w:r w:rsidR="0000509F" w:rsidRPr="00A92313">
        <w:rPr>
          <w:rFonts w:ascii="Verdana" w:hAnsi="Verdana"/>
          <w:lang w:val="de-DE"/>
        </w:rPr>
        <w:t>“</w:t>
      </w:r>
      <w:r w:rsidR="002F0E95" w:rsidRPr="00A92313">
        <w:rPr>
          <w:rFonts w:ascii="Verdana" w:hAnsi="Verdana"/>
          <w:lang w:val="de-DE"/>
        </w:rPr>
        <w:t xml:space="preserve"> anzunehmen</w:t>
      </w:r>
      <w:r w:rsidR="00B12025" w:rsidRPr="00A92313">
        <w:rPr>
          <w:rFonts w:ascii="Verdana" w:hAnsi="Verdana"/>
          <w:lang w:val="de-DE"/>
        </w:rPr>
        <w:t xml:space="preserve"> </w:t>
      </w:r>
      <w:r w:rsidR="00CC52C2" w:rsidRPr="00A92313">
        <w:rPr>
          <w:rFonts w:ascii="Verdana" w:hAnsi="Verdana"/>
          <w:lang w:val="de-DE"/>
        </w:rPr>
        <w:t xml:space="preserve">wäre nur </w:t>
      </w:r>
      <w:r w:rsidR="00B12025" w:rsidRPr="00A92313">
        <w:rPr>
          <w:rFonts w:ascii="Verdana" w:hAnsi="Verdana"/>
          <w:lang w:val="de-DE"/>
        </w:rPr>
        <w:t>eine Form von Weltvergötterung</w:t>
      </w:r>
      <w:r w:rsidR="00CC52C2" w:rsidRPr="00A92313">
        <w:rPr>
          <w:rFonts w:ascii="Verdana" w:hAnsi="Verdana"/>
          <w:lang w:val="de-DE"/>
        </w:rPr>
        <w:t>.</w:t>
      </w:r>
      <w:r w:rsidR="00783241">
        <w:rPr>
          <w:rFonts w:ascii="Verdana" w:hAnsi="Verdana"/>
          <w:lang w:val="de-DE"/>
        </w:rPr>
        <w:t xml:space="preserve"> </w:t>
      </w:r>
      <w:r w:rsidR="00783241" w:rsidRPr="00783241">
        <w:rPr>
          <w:rFonts w:ascii="Verdana" w:hAnsi="Verdana"/>
          <w:color w:val="0000FF"/>
          <w:lang w:val="de-DE"/>
        </w:rPr>
        <w:t>[326&gt;]</w:t>
      </w:r>
      <w:r w:rsidR="00CC52C2" w:rsidRPr="00A92313">
        <w:rPr>
          <w:rFonts w:ascii="Verdana" w:hAnsi="Verdana"/>
          <w:lang w:val="de-DE"/>
        </w:rPr>
        <w:t xml:space="preserve">Nicht </w:t>
      </w:r>
      <w:r w:rsidR="002F0E95" w:rsidRPr="00A92313">
        <w:rPr>
          <w:rFonts w:ascii="Verdana" w:hAnsi="Verdana"/>
          <w:lang w:val="de-DE"/>
        </w:rPr>
        <w:t xml:space="preserve">ihn abzulehnen, </w:t>
      </w:r>
      <w:r w:rsidR="00CC52C2" w:rsidRPr="00A92313">
        <w:rPr>
          <w:rFonts w:ascii="Verdana" w:hAnsi="Verdana"/>
          <w:lang w:val="de-DE"/>
        </w:rPr>
        <w:t xml:space="preserve">sondern ihn anzunehmen, </w:t>
      </w:r>
      <w:r w:rsidR="00C126D3" w:rsidRPr="00A92313">
        <w:rPr>
          <w:rFonts w:ascii="Verdana" w:hAnsi="Verdana"/>
          <w:lang w:val="de-DE"/>
        </w:rPr>
        <w:t>müsste</w:t>
      </w:r>
      <w:r w:rsidR="002F0E95" w:rsidRPr="00A92313">
        <w:rPr>
          <w:rFonts w:ascii="Verdana" w:hAnsi="Verdana"/>
          <w:lang w:val="de-DE"/>
        </w:rPr>
        <w:t xml:space="preserve"> man als </w:t>
      </w:r>
      <w:r w:rsidR="00CA1BC3" w:rsidRPr="00A92313">
        <w:rPr>
          <w:rFonts w:ascii="Verdana" w:hAnsi="Verdana"/>
          <w:lang w:val="de-DE"/>
        </w:rPr>
        <w:t>„Sünde“ bezeichnen</w:t>
      </w:r>
      <w:r w:rsidR="000467FA" w:rsidRPr="00A92313">
        <w:rPr>
          <w:rFonts w:ascii="Verdana" w:hAnsi="Verdana"/>
          <w:lang w:val="de-DE"/>
        </w:rPr>
        <w:t xml:space="preserve"> (vgl. </w:t>
      </w:r>
      <w:r w:rsidR="00CC52C2" w:rsidRPr="00A92313">
        <w:rPr>
          <w:rFonts w:ascii="Verdana" w:hAnsi="Verdana"/>
          <w:lang w:val="de-DE"/>
        </w:rPr>
        <w:t>400)</w:t>
      </w:r>
      <w:r w:rsidR="002F0E95" w:rsidRPr="00A92313">
        <w:rPr>
          <w:rFonts w:ascii="Verdana" w:hAnsi="Verdana"/>
          <w:lang w:val="de-DE"/>
        </w:rPr>
        <w:t>.</w:t>
      </w:r>
      <w:r w:rsidR="00C126D3" w:rsidRPr="00A92313">
        <w:rPr>
          <w:rFonts w:ascii="Verdana" w:hAnsi="Verdana"/>
          <w:lang w:val="de-DE"/>
        </w:rPr>
        <w:t xml:space="preserve"> Es mag wahr sein, dass auch </w:t>
      </w:r>
      <w:r w:rsidR="00D01897" w:rsidRPr="00A92313">
        <w:rPr>
          <w:rFonts w:ascii="Verdana" w:hAnsi="Verdana"/>
          <w:lang w:val="de-DE"/>
        </w:rPr>
        <w:t xml:space="preserve">die </w:t>
      </w:r>
      <w:r w:rsidR="00C126D3" w:rsidRPr="00A92313">
        <w:rPr>
          <w:rFonts w:ascii="Verdana" w:hAnsi="Verdana"/>
          <w:lang w:val="de-DE"/>
        </w:rPr>
        <w:t>Christen</w:t>
      </w:r>
      <w:r w:rsidR="00D01897" w:rsidRPr="00A92313">
        <w:rPr>
          <w:rFonts w:ascii="Verdana" w:hAnsi="Verdana"/>
          <w:lang w:val="de-DE"/>
        </w:rPr>
        <w:t xml:space="preserve"> selber </w:t>
      </w:r>
      <w:r w:rsidR="00513FAE" w:rsidRPr="00A92313">
        <w:rPr>
          <w:rFonts w:ascii="Verdana" w:hAnsi="Verdana"/>
          <w:lang w:val="de-DE"/>
        </w:rPr>
        <w:t xml:space="preserve">sich und anderen </w:t>
      </w:r>
      <w:r w:rsidR="00D01897" w:rsidRPr="00A92313">
        <w:rPr>
          <w:rFonts w:ascii="Verdana" w:hAnsi="Verdana"/>
          <w:lang w:val="de-DE"/>
        </w:rPr>
        <w:t>über die wirkliche Bede</w:t>
      </w:r>
      <w:r w:rsidR="00D01897" w:rsidRPr="00A92313">
        <w:rPr>
          <w:rFonts w:ascii="Verdana" w:hAnsi="Verdana"/>
          <w:lang w:val="de-DE"/>
        </w:rPr>
        <w:t>u</w:t>
      </w:r>
      <w:r w:rsidR="00D01897" w:rsidRPr="00A92313">
        <w:rPr>
          <w:rFonts w:ascii="Verdana" w:hAnsi="Verdana"/>
          <w:lang w:val="de-DE"/>
        </w:rPr>
        <w:t>tung des Wortes „Gott“ nur sehr selten Rechenschaft geben, so dass man sich über die heutige Krise des Christentums nicht allzu sehr zu verwundern braucht.</w:t>
      </w:r>
      <w:r w:rsidR="00A16747" w:rsidRPr="00A92313">
        <w:rPr>
          <w:rFonts w:ascii="Verdana" w:hAnsi="Verdana"/>
          <w:lang w:val="de-DE"/>
        </w:rPr>
        <w:t xml:space="preserve"> Das wirkliche christliche Go</w:t>
      </w:r>
      <w:r w:rsidR="00A16747" w:rsidRPr="00A92313">
        <w:rPr>
          <w:rFonts w:ascii="Verdana" w:hAnsi="Verdana"/>
          <w:lang w:val="de-DE"/>
        </w:rPr>
        <w:t>t</w:t>
      </w:r>
      <w:r w:rsidR="00A16747" w:rsidRPr="00A92313">
        <w:rPr>
          <w:rFonts w:ascii="Verdana" w:hAnsi="Verdana"/>
          <w:lang w:val="de-DE"/>
        </w:rPr>
        <w:t xml:space="preserve">tesverständnis </w:t>
      </w:r>
      <w:r w:rsidR="00A16747" w:rsidRPr="00A92313">
        <w:rPr>
          <w:rFonts w:ascii="Verdana" w:hAnsi="Verdana"/>
          <w:lang w:val="de-DE"/>
        </w:rPr>
        <w:lastRenderedPageBreak/>
        <w:t>stellt die befreiende Alternative zu jeder Form von Weltvergött</w:t>
      </w:r>
      <w:r w:rsidR="00A16747" w:rsidRPr="00A92313">
        <w:rPr>
          <w:rFonts w:ascii="Verdana" w:hAnsi="Verdana"/>
          <w:lang w:val="de-DE"/>
        </w:rPr>
        <w:t>e</w:t>
      </w:r>
      <w:r w:rsidR="00A16747" w:rsidRPr="00A92313">
        <w:rPr>
          <w:rFonts w:ascii="Verdana" w:hAnsi="Verdana"/>
          <w:lang w:val="de-DE"/>
        </w:rPr>
        <w:t>rung bzw. dann Verzweiflung an der Welt dar.</w:t>
      </w:r>
      <w:r w:rsidR="008962D1" w:rsidRPr="00A92313">
        <w:rPr>
          <w:rStyle w:val="Funotenzeichen"/>
          <w:rFonts w:ascii="Verdana" w:hAnsi="Verdana"/>
          <w:lang w:val="de-DE"/>
        </w:rPr>
        <w:footnoteReference w:id="4"/>
      </w:r>
    </w:p>
    <w:p w:rsidR="00A138A2" w:rsidRPr="00A92313" w:rsidRDefault="00A138A2" w:rsidP="00541149">
      <w:pPr>
        <w:tabs>
          <w:tab w:val="left" w:pos="357"/>
        </w:tabs>
        <w:spacing w:after="120"/>
        <w:jc w:val="both"/>
        <w:rPr>
          <w:rFonts w:ascii="Verdana" w:hAnsi="Verdana"/>
          <w:lang w:val="de-DE"/>
        </w:rPr>
      </w:pPr>
    </w:p>
    <w:p w:rsidR="006F139B" w:rsidRPr="00A92313" w:rsidRDefault="006F139B" w:rsidP="00A92313">
      <w:pPr>
        <w:keepNext/>
        <w:tabs>
          <w:tab w:val="left" w:pos="357"/>
        </w:tabs>
        <w:spacing w:after="120"/>
        <w:jc w:val="both"/>
        <w:rPr>
          <w:rFonts w:ascii="Verdana" w:hAnsi="Verdana"/>
          <w:b/>
          <w:lang w:val="de-DE"/>
        </w:rPr>
      </w:pPr>
      <w:r w:rsidRPr="00A92313">
        <w:rPr>
          <w:rFonts w:ascii="Verdana" w:hAnsi="Verdana"/>
          <w:b/>
          <w:lang w:val="de-DE"/>
        </w:rPr>
        <w:t>Worum geht es im christlichen Glauben?</w:t>
      </w:r>
    </w:p>
    <w:p w:rsidR="00A138A2" w:rsidRPr="00A92313" w:rsidRDefault="00A138A2" w:rsidP="00A92313">
      <w:pPr>
        <w:keepNext/>
        <w:tabs>
          <w:tab w:val="left" w:pos="357"/>
        </w:tabs>
        <w:spacing w:after="120"/>
        <w:jc w:val="both"/>
        <w:rPr>
          <w:rFonts w:ascii="Verdana" w:hAnsi="Verdana"/>
          <w:lang w:val="de-DE"/>
        </w:rPr>
      </w:pPr>
      <w:r w:rsidRPr="00A92313">
        <w:rPr>
          <w:rFonts w:ascii="Verdana" w:hAnsi="Verdana"/>
          <w:lang w:val="de-DE"/>
        </w:rPr>
        <w:t>Bereits soeben war von „der christlichen Botschaft“ die Rede und auch im Fo</w:t>
      </w:r>
      <w:r w:rsidRPr="00A92313">
        <w:rPr>
          <w:rFonts w:ascii="Verdana" w:hAnsi="Verdana"/>
          <w:lang w:val="de-DE"/>
        </w:rPr>
        <w:t>l</w:t>
      </w:r>
      <w:r w:rsidRPr="00A92313">
        <w:rPr>
          <w:rFonts w:ascii="Verdana" w:hAnsi="Verdana"/>
          <w:lang w:val="de-DE"/>
        </w:rPr>
        <w:t>genden wird immer wieder von ihr die Rede sein. Gibt es sie überhaupt, oder begegnet das Christentum in wer weiß wie vi</w:t>
      </w:r>
      <w:r w:rsidRPr="00A92313">
        <w:rPr>
          <w:rFonts w:ascii="Verdana" w:hAnsi="Verdana"/>
          <w:lang w:val="de-DE"/>
        </w:rPr>
        <w:t>e</w:t>
      </w:r>
      <w:r w:rsidRPr="00A92313">
        <w:rPr>
          <w:rFonts w:ascii="Verdana" w:hAnsi="Verdana"/>
          <w:lang w:val="de-DE"/>
        </w:rPr>
        <w:t>len Variationen, so dass kaum ein gemeinsamer Nenner auszum</w:t>
      </w:r>
      <w:r w:rsidRPr="00A92313">
        <w:rPr>
          <w:rFonts w:ascii="Verdana" w:hAnsi="Verdana"/>
          <w:lang w:val="de-DE"/>
        </w:rPr>
        <w:t>a</w:t>
      </w:r>
      <w:r w:rsidRPr="00A92313">
        <w:rPr>
          <w:rFonts w:ascii="Verdana" w:hAnsi="Verdana"/>
          <w:lang w:val="de-DE"/>
        </w:rPr>
        <w:t>chen ist? Kann überhaupt jemand beanspruchen, „</w:t>
      </w:r>
      <w:r w:rsidRPr="00A92313">
        <w:rPr>
          <w:rFonts w:ascii="Verdana" w:hAnsi="Verdana"/>
          <w:i/>
          <w:lang w:val="de-DE"/>
        </w:rPr>
        <w:t>die</w:t>
      </w:r>
      <w:r w:rsidRPr="00A92313">
        <w:rPr>
          <w:rFonts w:ascii="Verdana" w:hAnsi="Verdana"/>
          <w:lang w:val="de-DE"/>
        </w:rPr>
        <w:t xml:space="preserve"> christliche Botschaft“ zu vertreten? </w:t>
      </w:r>
      <w:r w:rsidR="0014196F" w:rsidRPr="00A92313">
        <w:rPr>
          <w:rFonts w:ascii="Verdana" w:hAnsi="Verdana"/>
          <w:lang w:val="de-DE"/>
        </w:rPr>
        <w:t>Hans Albert meint: „Von einer einheitlichen christlichen Auffa</w:t>
      </w:r>
      <w:r w:rsidR="0014196F" w:rsidRPr="00A92313">
        <w:rPr>
          <w:rFonts w:ascii="Verdana" w:hAnsi="Verdana"/>
          <w:lang w:val="de-DE"/>
        </w:rPr>
        <w:t>s</w:t>
      </w:r>
      <w:r w:rsidR="0014196F" w:rsidRPr="00A92313">
        <w:rPr>
          <w:rFonts w:ascii="Verdana" w:hAnsi="Verdana"/>
          <w:lang w:val="de-DE"/>
        </w:rPr>
        <w:t xml:space="preserve">sung kann [...] nicht die Rede sein.“ (394). </w:t>
      </w:r>
      <w:r w:rsidR="00BB5BEA" w:rsidRPr="00A92313">
        <w:rPr>
          <w:rFonts w:ascii="Verdana" w:hAnsi="Verdana"/>
          <w:lang w:val="de-DE"/>
        </w:rPr>
        <w:t xml:space="preserve">Gibt es </w:t>
      </w:r>
      <w:r w:rsidR="0014196F" w:rsidRPr="00A92313">
        <w:rPr>
          <w:rFonts w:ascii="Verdana" w:hAnsi="Verdana"/>
          <w:lang w:val="de-DE"/>
        </w:rPr>
        <w:t xml:space="preserve">wenigstens </w:t>
      </w:r>
      <w:r w:rsidR="00BB5BEA" w:rsidRPr="00A92313">
        <w:rPr>
          <w:rFonts w:ascii="Verdana" w:hAnsi="Verdana"/>
          <w:lang w:val="de-DE"/>
        </w:rPr>
        <w:t>den verschiedenen „Ausprägungen“ (392) von Chri</w:t>
      </w:r>
      <w:r w:rsidR="00BB5BEA" w:rsidRPr="00A92313">
        <w:rPr>
          <w:rFonts w:ascii="Verdana" w:hAnsi="Verdana"/>
          <w:lang w:val="de-DE"/>
        </w:rPr>
        <w:t>s</w:t>
      </w:r>
      <w:r w:rsidR="00BB5BEA" w:rsidRPr="00A92313">
        <w:rPr>
          <w:rFonts w:ascii="Verdana" w:hAnsi="Verdana"/>
          <w:lang w:val="de-DE"/>
        </w:rPr>
        <w:t>tentum zugrunde liegende Grundau</w:t>
      </w:r>
      <w:r w:rsidR="00BB5BEA" w:rsidRPr="00A92313">
        <w:rPr>
          <w:rFonts w:ascii="Verdana" w:hAnsi="Verdana"/>
          <w:lang w:val="de-DE"/>
        </w:rPr>
        <w:t>s</w:t>
      </w:r>
      <w:r w:rsidR="00BB5BEA" w:rsidRPr="00A92313">
        <w:rPr>
          <w:rFonts w:ascii="Verdana" w:hAnsi="Verdana"/>
          <w:lang w:val="de-DE"/>
        </w:rPr>
        <w:t xml:space="preserve">sagen? </w:t>
      </w:r>
    </w:p>
    <w:p w:rsidR="00D0666A" w:rsidRPr="00A92313" w:rsidRDefault="00CA1BC3" w:rsidP="00541149">
      <w:pPr>
        <w:tabs>
          <w:tab w:val="left" w:pos="357"/>
        </w:tabs>
        <w:spacing w:after="120"/>
        <w:ind w:firstLine="357"/>
        <w:jc w:val="both"/>
        <w:rPr>
          <w:rFonts w:ascii="Verdana" w:hAnsi="Verdana"/>
          <w:lang w:val="de-DE"/>
        </w:rPr>
      </w:pPr>
      <w:r w:rsidRPr="00A92313">
        <w:rPr>
          <w:rFonts w:ascii="Verdana" w:hAnsi="Verdana"/>
          <w:lang w:val="de-DE"/>
        </w:rPr>
        <w:t xml:space="preserve">Für mein Verständnis von christlicher Botschaft gehe ich </w:t>
      </w:r>
      <w:r w:rsidR="00E35FA2" w:rsidRPr="00A92313">
        <w:rPr>
          <w:rFonts w:ascii="Verdana" w:hAnsi="Verdana"/>
          <w:lang w:val="de-DE"/>
        </w:rPr>
        <w:t>v</w:t>
      </w:r>
      <w:r w:rsidRPr="00A92313">
        <w:rPr>
          <w:rFonts w:ascii="Verdana" w:hAnsi="Verdana"/>
          <w:lang w:val="de-DE"/>
        </w:rPr>
        <w:t xml:space="preserve">on </w:t>
      </w:r>
      <w:r w:rsidR="00E35FA2" w:rsidRPr="00A92313">
        <w:rPr>
          <w:rFonts w:ascii="Verdana" w:hAnsi="Verdana"/>
          <w:lang w:val="de-DE"/>
        </w:rPr>
        <w:t xml:space="preserve">dem </w:t>
      </w:r>
      <w:r w:rsidR="00895475" w:rsidRPr="00A92313">
        <w:rPr>
          <w:rFonts w:ascii="Verdana" w:hAnsi="Verdana"/>
          <w:lang w:val="de-DE"/>
        </w:rPr>
        <w:t>von mir nicht erfundenen oder hergestellten</w:t>
      </w:r>
      <w:r w:rsidR="00EB7B79" w:rsidRPr="00A92313">
        <w:rPr>
          <w:rFonts w:ascii="Verdana" w:hAnsi="Verdana"/>
          <w:lang w:val="de-DE"/>
        </w:rPr>
        <w:t xml:space="preserve"> und für mich auch </w:t>
      </w:r>
      <w:r w:rsidR="00E35FA2" w:rsidRPr="00A92313">
        <w:rPr>
          <w:rFonts w:ascii="Verdana" w:hAnsi="Verdana"/>
          <w:lang w:val="de-DE"/>
        </w:rPr>
        <w:t xml:space="preserve">nicht bestreitbaren </w:t>
      </w:r>
      <w:r w:rsidR="00695526" w:rsidRPr="00A92313">
        <w:rPr>
          <w:rFonts w:ascii="Verdana" w:hAnsi="Verdana"/>
          <w:lang w:val="de-DE"/>
        </w:rPr>
        <w:t xml:space="preserve">Faktum aus, dass ich </w:t>
      </w:r>
      <w:r w:rsidRPr="00A92313">
        <w:rPr>
          <w:rFonts w:ascii="Verdana" w:hAnsi="Verdana"/>
          <w:lang w:val="de-DE"/>
        </w:rPr>
        <w:t xml:space="preserve">in der katholischen Kirche </w:t>
      </w:r>
      <w:r w:rsidR="00695526" w:rsidRPr="00A92313">
        <w:rPr>
          <w:rFonts w:ascii="Verdana" w:hAnsi="Verdana"/>
          <w:lang w:val="de-DE"/>
        </w:rPr>
        <w:t>au</w:t>
      </w:r>
      <w:r w:rsidR="00695526" w:rsidRPr="00A92313">
        <w:rPr>
          <w:rFonts w:ascii="Verdana" w:hAnsi="Verdana"/>
          <w:lang w:val="de-DE"/>
        </w:rPr>
        <w:t>f</w:t>
      </w:r>
      <w:r w:rsidR="00695526" w:rsidRPr="00A92313">
        <w:rPr>
          <w:rFonts w:ascii="Verdana" w:hAnsi="Verdana"/>
          <w:lang w:val="de-DE"/>
        </w:rPr>
        <w:t>gewachsen bin</w:t>
      </w:r>
      <w:r w:rsidRPr="00A92313">
        <w:rPr>
          <w:rFonts w:ascii="Verdana" w:hAnsi="Verdana"/>
          <w:lang w:val="de-DE"/>
        </w:rPr>
        <w:t>. Sie versteht nach ihrem Glauben</w:t>
      </w:r>
      <w:r w:rsidRPr="00A92313">
        <w:rPr>
          <w:rFonts w:ascii="Verdana" w:hAnsi="Verdana"/>
          <w:lang w:val="de-DE"/>
        </w:rPr>
        <w:t>s</w:t>
      </w:r>
      <w:r w:rsidRPr="00A92313">
        <w:rPr>
          <w:rFonts w:ascii="Verdana" w:hAnsi="Verdana"/>
          <w:lang w:val="de-DE"/>
        </w:rPr>
        <w:t xml:space="preserve">bekenntnis Gott als den „Schöpfer von Himmel und Erde“. </w:t>
      </w:r>
      <w:r w:rsidR="00E35FA2" w:rsidRPr="00A92313">
        <w:rPr>
          <w:rFonts w:ascii="Verdana" w:hAnsi="Verdana"/>
          <w:lang w:val="de-DE"/>
        </w:rPr>
        <w:t xml:space="preserve">Zur Aufnahme in diese Kirche wird man </w:t>
      </w:r>
      <w:r w:rsidR="00BC4151" w:rsidRPr="00A92313">
        <w:rPr>
          <w:rFonts w:ascii="Verdana" w:hAnsi="Verdana"/>
          <w:lang w:val="de-DE"/>
        </w:rPr>
        <w:t>hinein</w:t>
      </w:r>
      <w:r w:rsidR="00E35FA2" w:rsidRPr="00A92313">
        <w:rPr>
          <w:rFonts w:ascii="Verdana" w:hAnsi="Verdana"/>
          <w:lang w:val="de-DE"/>
        </w:rPr>
        <w:t xml:space="preserve">getauft </w:t>
      </w:r>
      <w:r w:rsidR="00BC4151" w:rsidRPr="00A92313">
        <w:rPr>
          <w:rFonts w:ascii="Verdana" w:hAnsi="Verdana"/>
          <w:lang w:val="de-DE"/>
        </w:rPr>
        <w:t xml:space="preserve">in den </w:t>
      </w:r>
      <w:r w:rsidR="00E35FA2" w:rsidRPr="00A92313">
        <w:rPr>
          <w:rFonts w:ascii="Verdana" w:hAnsi="Verdana"/>
          <w:lang w:val="de-DE"/>
        </w:rPr>
        <w:t>„Namen des Vaters und des Sohnes und des Heiligen Geistes“. An den Menschen Jesus Christus als den Sohn Gottes glauben bedeutet, au</w:t>
      </w:r>
      <w:r w:rsidR="00E35FA2" w:rsidRPr="00A92313">
        <w:rPr>
          <w:rFonts w:ascii="Verdana" w:hAnsi="Verdana"/>
          <w:lang w:val="de-DE"/>
        </w:rPr>
        <w:t>f</w:t>
      </w:r>
      <w:r w:rsidR="00E35FA2" w:rsidRPr="00A92313">
        <w:rPr>
          <w:rFonts w:ascii="Verdana" w:hAnsi="Verdana"/>
          <w:lang w:val="de-DE"/>
        </w:rPr>
        <w:t xml:space="preserve">grund seines Wortes sich und die ganze Welt in die ewige Liebe </w:t>
      </w:r>
      <w:r w:rsidR="002F63A9" w:rsidRPr="00A92313">
        <w:rPr>
          <w:rFonts w:ascii="Verdana" w:hAnsi="Verdana"/>
          <w:lang w:val="de-DE"/>
        </w:rPr>
        <w:t xml:space="preserve">zwischen Gott und Gott, </w:t>
      </w:r>
      <w:r w:rsidR="00E35FA2" w:rsidRPr="00A92313">
        <w:rPr>
          <w:rFonts w:ascii="Verdana" w:hAnsi="Verdana"/>
          <w:lang w:val="de-DE"/>
        </w:rPr>
        <w:t>zw</w:t>
      </w:r>
      <w:r w:rsidR="00E35FA2" w:rsidRPr="00A92313">
        <w:rPr>
          <w:rFonts w:ascii="Verdana" w:hAnsi="Verdana"/>
          <w:lang w:val="de-DE"/>
        </w:rPr>
        <w:t>i</w:t>
      </w:r>
      <w:r w:rsidR="00E35FA2" w:rsidRPr="00A92313">
        <w:rPr>
          <w:rFonts w:ascii="Verdana" w:hAnsi="Verdana"/>
          <w:lang w:val="de-DE"/>
        </w:rPr>
        <w:t xml:space="preserve">schen </w:t>
      </w:r>
      <w:r w:rsidR="002F63A9" w:rsidRPr="00A92313">
        <w:rPr>
          <w:rFonts w:ascii="Verdana" w:hAnsi="Verdana"/>
          <w:lang w:val="de-DE"/>
        </w:rPr>
        <w:t xml:space="preserve">dem </w:t>
      </w:r>
      <w:r w:rsidR="00E35FA2" w:rsidRPr="00A92313">
        <w:rPr>
          <w:rFonts w:ascii="Verdana" w:hAnsi="Verdana"/>
          <w:lang w:val="de-DE"/>
        </w:rPr>
        <w:t xml:space="preserve">Vater und </w:t>
      </w:r>
      <w:r w:rsidR="002F63A9" w:rsidRPr="00A92313">
        <w:rPr>
          <w:rFonts w:ascii="Verdana" w:hAnsi="Verdana"/>
          <w:lang w:val="de-DE"/>
        </w:rPr>
        <w:t xml:space="preserve">dem </w:t>
      </w:r>
      <w:r w:rsidR="00E35FA2" w:rsidRPr="00A92313">
        <w:rPr>
          <w:rFonts w:ascii="Verdana" w:hAnsi="Verdana"/>
          <w:lang w:val="de-DE"/>
        </w:rPr>
        <w:t>Sohn aufgenommen zu wissen</w:t>
      </w:r>
      <w:r w:rsidR="00F6479B" w:rsidRPr="00A92313">
        <w:rPr>
          <w:rFonts w:ascii="Verdana" w:hAnsi="Verdana"/>
          <w:lang w:val="de-DE"/>
        </w:rPr>
        <w:t xml:space="preserve"> (vgl. Joh 17,26)</w:t>
      </w:r>
      <w:r w:rsidR="00E35FA2" w:rsidRPr="00A92313">
        <w:rPr>
          <w:rFonts w:ascii="Verdana" w:hAnsi="Verdana"/>
          <w:lang w:val="de-DE"/>
        </w:rPr>
        <w:t>, die der Heilige Geist ist. Dies bedeutet, aus einer solchen Geborgenheit zu l</w:t>
      </w:r>
      <w:r w:rsidR="00E35FA2" w:rsidRPr="00A92313">
        <w:rPr>
          <w:rFonts w:ascii="Verdana" w:hAnsi="Verdana"/>
          <w:lang w:val="de-DE"/>
        </w:rPr>
        <w:t>e</w:t>
      </w:r>
      <w:r w:rsidR="00E35FA2" w:rsidRPr="00A92313">
        <w:rPr>
          <w:rFonts w:ascii="Verdana" w:hAnsi="Verdana"/>
          <w:lang w:val="de-DE"/>
        </w:rPr>
        <w:t>ben, dass man sich nicht mehr von der</w:t>
      </w:r>
      <w:r w:rsidR="00783241">
        <w:rPr>
          <w:rFonts w:ascii="Verdana" w:hAnsi="Verdana"/>
          <w:lang w:val="de-DE"/>
        </w:rPr>
        <w:t>-</w:t>
      </w:r>
      <w:r w:rsidR="00783241" w:rsidRPr="00783241">
        <w:rPr>
          <w:rFonts w:ascii="Verdana" w:hAnsi="Verdana"/>
          <w:color w:val="0000FF"/>
          <w:lang w:val="de-DE"/>
        </w:rPr>
        <w:t>[327&gt;]</w:t>
      </w:r>
      <w:r w:rsidR="00E35FA2" w:rsidRPr="00A92313">
        <w:rPr>
          <w:rFonts w:ascii="Verdana" w:hAnsi="Verdana"/>
          <w:lang w:val="de-DE"/>
        </w:rPr>
        <w:t>jenigen Angst um sich selbst leiten lassen muss, die sonst die Wu</w:t>
      </w:r>
      <w:r w:rsidR="00E35FA2" w:rsidRPr="00A92313">
        <w:rPr>
          <w:rFonts w:ascii="Verdana" w:hAnsi="Verdana"/>
          <w:lang w:val="de-DE"/>
        </w:rPr>
        <w:t>r</w:t>
      </w:r>
      <w:r w:rsidR="00E35FA2" w:rsidRPr="00A92313">
        <w:rPr>
          <w:rFonts w:ascii="Verdana" w:hAnsi="Verdana"/>
          <w:lang w:val="de-DE"/>
        </w:rPr>
        <w:t>zel aller Unmenschlichkeit ist.</w:t>
      </w:r>
      <w:r w:rsidR="00B711F5" w:rsidRPr="00A92313">
        <w:rPr>
          <w:rFonts w:ascii="Verdana" w:hAnsi="Verdana"/>
          <w:lang w:val="de-DE"/>
        </w:rPr>
        <w:t xml:space="preserve"> Es geht im Glauben letztlich um ein Einziges: Ein letztes Geborgensein, das im Leben und Ste</w:t>
      </w:r>
      <w:r w:rsidR="00B711F5" w:rsidRPr="00A92313">
        <w:rPr>
          <w:rFonts w:ascii="Verdana" w:hAnsi="Verdana"/>
          <w:lang w:val="de-DE"/>
        </w:rPr>
        <w:t>r</w:t>
      </w:r>
      <w:r w:rsidR="00B711F5" w:rsidRPr="00A92313">
        <w:rPr>
          <w:rFonts w:ascii="Verdana" w:hAnsi="Verdana"/>
          <w:lang w:val="de-DE"/>
        </w:rPr>
        <w:t>ben Bestand hat.</w:t>
      </w:r>
    </w:p>
    <w:p w:rsidR="00D0666A" w:rsidRPr="00A92313" w:rsidRDefault="00E35FA2" w:rsidP="00F5696C">
      <w:pPr>
        <w:tabs>
          <w:tab w:val="left" w:pos="357"/>
        </w:tabs>
        <w:spacing w:after="120"/>
        <w:ind w:firstLine="357"/>
        <w:jc w:val="both"/>
        <w:rPr>
          <w:rFonts w:ascii="Verdana" w:hAnsi="Verdana"/>
          <w:lang w:val="de-DE"/>
        </w:rPr>
      </w:pPr>
      <w:r w:rsidRPr="00A92313">
        <w:rPr>
          <w:rFonts w:ascii="Verdana" w:hAnsi="Verdana"/>
          <w:lang w:val="de-DE"/>
        </w:rPr>
        <w:t>Damit ist die christliche Botsch</w:t>
      </w:r>
      <w:r w:rsidR="00710D66" w:rsidRPr="00A92313">
        <w:rPr>
          <w:rFonts w:ascii="Verdana" w:hAnsi="Verdana"/>
          <w:lang w:val="de-DE"/>
        </w:rPr>
        <w:t>aft vollständig zusammengefasst.</w:t>
      </w:r>
      <w:r w:rsidRPr="00A92313">
        <w:rPr>
          <w:rFonts w:ascii="Verdana" w:hAnsi="Verdana"/>
          <w:lang w:val="de-DE"/>
        </w:rPr>
        <w:t xml:space="preserve"> Niemand kann „mehr“ oder etwas „Größeres“ glauben (es lässt sich </w:t>
      </w:r>
      <w:r w:rsidR="00513FAE" w:rsidRPr="00A92313">
        <w:rPr>
          <w:rFonts w:ascii="Verdana" w:hAnsi="Verdana"/>
          <w:lang w:val="de-DE"/>
        </w:rPr>
        <w:t xml:space="preserve">auch gar </w:t>
      </w:r>
      <w:r w:rsidRPr="00A92313">
        <w:rPr>
          <w:rFonts w:ascii="Verdana" w:hAnsi="Verdana"/>
          <w:lang w:val="de-DE"/>
        </w:rPr>
        <w:t>nichts Größeres ang</w:t>
      </w:r>
      <w:r w:rsidRPr="00A92313">
        <w:rPr>
          <w:rFonts w:ascii="Verdana" w:hAnsi="Verdana"/>
          <w:lang w:val="de-DE"/>
        </w:rPr>
        <w:t>e</w:t>
      </w:r>
      <w:r w:rsidRPr="00A92313">
        <w:rPr>
          <w:rFonts w:ascii="Verdana" w:hAnsi="Verdana"/>
          <w:lang w:val="de-DE"/>
        </w:rPr>
        <w:t>ben)</w:t>
      </w:r>
      <w:r w:rsidR="00A0107C" w:rsidRPr="00A92313">
        <w:rPr>
          <w:rStyle w:val="Funotenzeichen"/>
          <w:rFonts w:ascii="Verdana" w:hAnsi="Verdana"/>
          <w:lang w:val="de-DE"/>
        </w:rPr>
        <w:footnoteReference w:id="5"/>
      </w:r>
      <w:r w:rsidRPr="00A92313">
        <w:rPr>
          <w:rFonts w:ascii="Verdana" w:hAnsi="Verdana"/>
          <w:lang w:val="de-DE"/>
        </w:rPr>
        <w:t xml:space="preserve">, und niemand kann wirklich </w:t>
      </w:r>
      <w:r w:rsidRPr="00A92313">
        <w:rPr>
          <w:rFonts w:ascii="Verdana" w:hAnsi="Verdana"/>
          <w:lang w:val="de-DE"/>
        </w:rPr>
        <w:lastRenderedPageBreak/>
        <w:t>Christ sein und sich mit weniger begnügen.</w:t>
      </w:r>
      <w:r w:rsidR="00C75429" w:rsidRPr="00A92313">
        <w:rPr>
          <w:rStyle w:val="Funotenzeichen"/>
          <w:rFonts w:ascii="Verdana" w:hAnsi="Verdana"/>
          <w:lang w:val="de-DE"/>
        </w:rPr>
        <w:footnoteReference w:id="6"/>
      </w:r>
      <w:r w:rsidR="005F2AC3" w:rsidRPr="00A92313">
        <w:rPr>
          <w:rFonts w:ascii="Verdana" w:hAnsi="Verdana"/>
          <w:lang w:val="de-DE"/>
        </w:rPr>
        <w:t xml:space="preserve"> Natürlich ist es mö</w:t>
      </w:r>
      <w:r w:rsidR="005F2AC3" w:rsidRPr="00A92313">
        <w:rPr>
          <w:rFonts w:ascii="Verdana" w:hAnsi="Verdana"/>
          <w:lang w:val="de-DE"/>
        </w:rPr>
        <w:t>g</w:t>
      </w:r>
      <w:r w:rsidR="005F2AC3" w:rsidRPr="00A92313">
        <w:rPr>
          <w:rFonts w:ascii="Verdana" w:hAnsi="Verdana"/>
          <w:lang w:val="de-DE"/>
        </w:rPr>
        <w:t>lich, diese einfache Zusammenfassung sehr ausführlich zu entfa</w:t>
      </w:r>
      <w:r w:rsidR="005F2AC3" w:rsidRPr="00A92313">
        <w:rPr>
          <w:rFonts w:ascii="Verdana" w:hAnsi="Verdana"/>
          <w:lang w:val="de-DE"/>
        </w:rPr>
        <w:t>l</w:t>
      </w:r>
      <w:r w:rsidR="005F2AC3" w:rsidRPr="00A92313">
        <w:rPr>
          <w:rFonts w:ascii="Verdana" w:hAnsi="Verdana"/>
          <w:lang w:val="de-DE"/>
        </w:rPr>
        <w:t xml:space="preserve">ten, aber sie </w:t>
      </w:r>
      <w:r w:rsidR="00C815BA" w:rsidRPr="00A92313">
        <w:rPr>
          <w:rFonts w:ascii="Verdana" w:hAnsi="Verdana"/>
          <w:lang w:val="de-DE"/>
        </w:rPr>
        <w:t xml:space="preserve">selbst </w:t>
      </w:r>
      <w:r w:rsidR="005F2AC3" w:rsidRPr="00A92313">
        <w:rPr>
          <w:rFonts w:ascii="Verdana" w:hAnsi="Verdana"/>
          <w:lang w:val="de-DE"/>
        </w:rPr>
        <w:t>ist auch immer das Kriterium, ob eine Entfaltung ihr wirklich en</w:t>
      </w:r>
      <w:r w:rsidR="005F2AC3" w:rsidRPr="00A92313">
        <w:rPr>
          <w:rFonts w:ascii="Verdana" w:hAnsi="Verdana"/>
          <w:lang w:val="de-DE"/>
        </w:rPr>
        <w:t>t</w:t>
      </w:r>
      <w:r w:rsidR="005F2AC3" w:rsidRPr="00A92313">
        <w:rPr>
          <w:rFonts w:ascii="Verdana" w:hAnsi="Verdana"/>
          <w:lang w:val="de-DE"/>
        </w:rPr>
        <w:t xml:space="preserve">spricht. </w:t>
      </w:r>
      <w:r w:rsidR="0014196F" w:rsidRPr="00A92313">
        <w:rPr>
          <w:rFonts w:ascii="Verdana" w:hAnsi="Verdana"/>
          <w:lang w:val="de-DE"/>
        </w:rPr>
        <w:t>Gegenüber der so verstandenen christlichen Botschaft wende ich eine Herm</w:t>
      </w:r>
      <w:r w:rsidR="0014196F" w:rsidRPr="00A92313">
        <w:rPr>
          <w:rFonts w:ascii="Verdana" w:hAnsi="Verdana"/>
          <w:lang w:val="de-DE"/>
        </w:rPr>
        <w:t>e</w:t>
      </w:r>
      <w:r w:rsidR="0014196F" w:rsidRPr="00A92313">
        <w:rPr>
          <w:rFonts w:ascii="Verdana" w:hAnsi="Verdana"/>
          <w:lang w:val="de-DE"/>
        </w:rPr>
        <w:t xml:space="preserve">neutik an, die nichts anderes tut, als die von </w:t>
      </w:r>
      <w:r w:rsidR="00F5696C" w:rsidRPr="00A92313">
        <w:rPr>
          <w:rFonts w:ascii="Verdana" w:hAnsi="Verdana"/>
          <w:lang w:val="de-DE"/>
        </w:rPr>
        <w:t xml:space="preserve">dieser Botschaft </w:t>
      </w:r>
      <w:r w:rsidR="0014196F" w:rsidRPr="00A92313">
        <w:rPr>
          <w:rFonts w:ascii="Verdana" w:hAnsi="Verdana"/>
          <w:lang w:val="de-DE"/>
        </w:rPr>
        <w:t xml:space="preserve">gebrauchten Begriffe </w:t>
      </w:r>
      <w:r w:rsidR="00F5696C" w:rsidRPr="00A92313">
        <w:rPr>
          <w:rFonts w:ascii="Verdana" w:hAnsi="Verdana"/>
          <w:lang w:val="de-DE"/>
        </w:rPr>
        <w:t xml:space="preserve">beim Wort zu nehmen und </w:t>
      </w:r>
      <w:r w:rsidR="00403B9E" w:rsidRPr="00A92313">
        <w:rPr>
          <w:rFonts w:ascii="Verdana" w:hAnsi="Verdana"/>
          <w:lang w:val="de-DE"/>
        </w:rPr>
        <w:t xml:space="preserve">sie </w:t>
      </w:r>
      <w:r w:rsidR="00F5696C" w:rsidRPr="00A92313">
        <w:rPr>
          <w:rFonts w:ascii="Verdana" w:hAnsi="Verdana"/>
          <w:lang w:val="de-DE"/>
        </w:rPr>
        <w:t xml:space="preserve">jedenfalls nicht abgeschwächt, sondern so radikal wie möglich auszulegen. </w:t>
      </w:r>
      <w:r w:rsidR="00BC4151" w:rsidRPr="00A92313">
        <w:rPr>
          <w:rFonts w:ascii="Verdana" w:hAnsi="Verdana"/>
          <w:lang w:val="de-DE"/>
        </w:rPr>
        <w:t xml:space="preserve">Ich meine, dass </w:t>
      </w:r>
      <w:r w:rsidR="006E0E0F" w:rsidRPr="00A92313">
        <w:rPr>
          <w:rFonts w:ascii="Verdana" w:hAnsi="Verdana"/>
          <w:lang w:val="de-DE"/>
        </w:rPr>
        <w:t xml:space="preserve">sie </w:t>
      </w:r>
      <w:r w:rsidR="00F5696C" w:rsidRPr="00A92313">
        <w:rPr>
          <w:rFonts w:ascii="Verdana" w:hAnsi="Verdana"/>
          <w:lang w:val="de-DE"/>
        </w:rPr>
        <w:t xml:space="preserve">dann </w:t>
      </w:r>
      <w:r w:rsidR="006E0E0F" w:rsidRPr="00A92313">
        <w:rPr>
          <w:rFonts w:ascii="Verdana" w:hAnsi="Verdana"/>
          <w:lang w:val="de-DE"/>
        </w:rPr>
        <w:t>den Einwänden des k</w:t>
      </w:r>
      <w:r w:rsidR="00710D66" w:rsidRPr="00A92313">
        <w:rPr>
          <w:rFonts w:ascii="Verdana" w:hAnsi="Verdana"/>
          <w:lang w:val="de-DE"/>
        </w:rPr>
        <w:t>ritischen Rationalismus standhält. Es bleibt jedem unbeno</w:t>
      </w:r>
      <w:r w:rsidR="00710D66" w:rsidRPr="00A92313">
        <w:rPr>
          <w:rFonts w:ascii="Verdana" w:hAnsi="Verdana"/>
          <w:lang w:val="de-DE"/>
        </w:rPr>
        <w:t>m</w:t>
      </w:r>
      <w:r w:rsidR="00710D66" w:rsidRPr="00A92313">
        <w:rPr>
          <w:rFonts w:ascii="Verdana" w:hAnsi="Verdana"/>
          <w:lang w:val="de-DE"/>
        </w:rPr>
        <w:t xml:space="preserve">men, eine </w:t>
      </w:r>
      <w:r w:rsidR="0092186D" w:rsidRPr="00A92313">
        <w:rPr>
          <w:rFonts w:ascii="Verdana" w:hAnsi="Verdana"/>
          <w:lang w:val="de-DE"/>
        </w:rPr>
        <w:t xml:space="preserve">andere oder </w:t>
      </w:r>
      <w:r w:rsidR="00710D66" w:rsidRPr="00A92313">
        <w:rPr>
          <w:rFonts w:ascii="Verdana" w:hAnsi="Verdana"/>
          <w:lang w:val="de-DE"/>
        </w:rPr>
        <w:t>von ihm anders verstandene christliche Bo</w:t>
      </w:r>
      <w:r w:rsidR="00710D66" w:rsidRPr="00A92313">
        <w:rPr>
          <w:rFonts w:ascii="Verdana" w:hAnsi="Verdana"/>
          <w:lang w:val="de-DE"/>
        </w:rPr>
        <w:t>t</w:t>
      </w:r>
      <w:r w:rsidR="00710D66" w:rsidRPr="00A92313">
        <w:rPr>
          <w:rFonts w:ascii="Verdana" w:hAnsi="Verdana"/>
          <w:lang w:val="de-DE"/>
        </w:rPr>
        <w:t>schaft den gleichen Einwänden auszuse</w:t>
      </w:r>
      <w:r w:rsidR="00710D66" w:rsidRPr="00A92313">
        <w:rPr>
          <w:rFonts w:ascii="Verdana" w:hAnsi="Verdana"/>
          <w:lang w:val="de-DE"/>
        </w:rPr>
        <w:t>t</w:t>
      </w:r>
      <w:r w:rsidR="00710D66" w:rsidRPr="00A92313">
        <w:rPr>
          <w:rFonts w:ascii="Verdana" w:hAnsi="Verdana"/>
          <w:lang w:val="de-DE"/>
        </w:rPr>
        <w:t>zen.</w:t>
      </w:r>
    </w:p>
    <w:p w:rsidR="00D0666A" w:rsidRPr="00A92313" w:rsidRDefault="005F2AC3" w:rsidP="00541149">
      <w:pPr>
        <w:tabs>
          <w:tab w:val="left" w:pos="357"/>
        </w:tabs>
        <w:spacing w:after="120"/>
        <w:ind w:firstLine="357"/>
        <w:jc w:val="both"/>
        <w:rPr>
          <w:rFonts w:ascii="Verdana" w:hAnsi="Verdana"/>
          <w:lang w:val="de-DE"/>
        </w:rPr>
      </w:pPr>
      <w:r w:rsidRPr="00A92313">
        <w:rPr>
          <w:rFonts w:ascii="Verdana" w:hAnsi="Verdana"/>
          <w:lang w:val="de-DE"/>
        </w:rPr>
        <w:t>Die</w:t>
      </w:r>
      <w:r w:rsidR="00BD10C2" w:rsidRPr="00A92313">
        <w:rPr>
          <w:rFonts w:ascii="Verdana" w:hAnsi="Verdana"/>
          <w:lang w:val="de-DE"/>
        </w:rPr>
        <w:t xml:space="preserve"> christliche B</w:t>
      </w:r>
      <w:r w:rsidRPr="00A92313">
        <w:rPr>
          <w:rFonts w:ascii="Verdana" w:hAnsi="Verdana"/>
          <w:lang w:val="de-DE"/>
        </w:rPr>
        <w:t xml:space="preserve">otschaft </w:t>
      </w:r>
      <w:r w:rsidR="00BD10C2" w:rsidRPr="00A92313">
        <w:rPr>
          <w:rFonts w:ascii="Verdana" w:hAnsi="Verdana"/>
          <w:lang w:val="de-DE"/>
        </w:rPr>
        <w:t>im soeben zusammengefassten Ve</w:t>
      </w:r>
      <w:r w:rsidR="00BD10C2" w:rsidRPr="00A92313">
        <w:rPr>
          <w:rFonts w:ascii="Verdana" w:hAnsi="Verdana"/>
          <w:lang w:val="de-DE"/>
        </w:rPr>
        <w:t>r</w:t>
      </w:r>
      <w:r w:rsidR="00BD10C2" w:rsidRPr="00A92313">
        <w:rPr>
          <w:rFonts w:ascii="Verdana" w:hAnsi="Verdana"/>
          <w:lang w:val="de-DE"/>
        </w:rPr>
        <w:t xml:space="preserve">ständnis </w:t>
      </w:r>
      <w:r w:rsidRPr="00A92313">
        <w:rPr>
          <w:rFonts w:ascii="Verdana" w:hAnsi="Verdana"/>
          <w:lang w:val="de-DE"/>
        </w:rPr>
        <w:t>beansprucht, „Wort Gottes“ zu sein</w:t>
      </w:r>
      <w:r w:rsidR="002F2036" w:rsidRPr="00A92313">
        <w:rPr>
          <w:rFonts w:ascii="Verdana" w:hAnsi="Verdana"/>
          <w:lang w:val="de-DE"/>
        </w:rPr>
        <w:t xml:space="preserve"> (vgl. 1 Thess 2,13). Sie bittet um Gehör, weil sie diejenige Todesangst en</w:t>
      </w:r>
      <w:r w:rsidR="002F2036" w:rsidRPr="00A92313">
        <w:rPr>
          <w:rFonts w:ascii="Verdana" w:hAnsi="Verdana"/>
          <w:lang w:val="de-DE"/>
        </w:rPr>
        <w:t>t</w:t>
      </w:r>
      <w:r w:rsidR="002F2036" w:rsidRPr="00A92313">
        <w:rPr>
          <w:rFonts w:ascii="Verdana" w:hAnsi="Verdana"/>
          <w:lang w:val="de-DE"/>
        </w:rPr>
        <w:t>machten könne, die Menschen unfrei und unmenschlich macht</w:t>
      </w:r>
      <w:r w:rsidR="00606F54" w:rsidRPr="00A92313">
        <w:rPr>
          <w:rFonts w:ascii="Verdana" w:hAnsi="Verdana"/>
          <w:lang w:val="de-DE"/>
        </w:rPr>
        <w:t xml:space="preserve"> (vgl. Hebr 2,15)</w:t>
      </w:r>
      <w:r w:rsidR="002F2036" w:rsidRPr="00A92313">
        <w:rPr>
          <w:rFonts w:ascii="Verdana" w:hAnsi="Verdana"/>
          <w:lang w:val="de-DE"/>
        </w:rPr>
        <w:t>. Wo allerdings Menschen</w:t>
      </w:r>
      <w:r w:rsidR="005D171D" w:rsidRPr="00A92313">
        <w:rPr>
          <w:rFonts w:ascii="Verdana" w:hAnsi="Verdana"/>
          <w:lang w:val="de-DE"/>
        </w:rPr>
        <w:t>,</w:t>
      </w:r>
      <w:r w:rsidR="002F2036" w:rsidRPr="00A92313">
        <w:rPr>
          <w:rFonts w:ascii="Verdana" w:hAnsi="Verdana"/>
          <w:lang w:val="de-DE"/>
        </w:rPr>
        <w:t xml:space="preserve"> </w:t>
      </w:r>
      <w:r w:rsidR="00C815BA" w:rsidRPr="00A92313">
        <w:rPr>
          <w:rFonts w:ascii="Verdana" w:hAnsi="Verdana"/>
          <w:lang w:val="de-DE"/>
        </w:rPr>
        <w:t xml:space="preserve">noch </w:t>
      </w:r>
      <w:r w:rsidR="005D171D" w:rsidRPr="00A92313">
        <w:rPr>
          <w:rFonts w:ascii="Verdana" w:hAnsi="Verdana"/>
          <w:lang w:val="de-DE"/>
        </w:rPr>
        <w:t xml:space="preserve">bevor sie dieser Botschaft in klarer Form begegnet sind, </w:t>
      </w:r>
      <w:r w:rsidR="004E07AF" w:rsidRPr="00A92313">
        <w:rPr>
          <w:rFonts w:ascii="Verdana" w:hAnsi="Verdana"/>
          <w:lang w:val="de-DE"/>
        </w:rPr>
        <w:t xml:space="preserve">bereits </w:t>
      </w:r>
      <w:r w:rsidR="002F2036" w:rsidRPr="00A92313">
        <w:rPr>
          <w:rFonts w:ascii="Verdana" w:hAnsi="Verdana"/>
          <w:lang w:val="de-DE"/>
        </w:rPr>
        <w:t>liebe</w:t>
      </w:r>
      <w:r w:rsidR="00783241">
        <w:rPr>
          <w:rFonts w:ascii="Verdana" w:hAnsi="Verdana"/>
          <w:lang w:val="de-DE"/>
        </w:rPr>
        <w:t>-</w:t>
      </w:r>
      <w:r w:rsidR="00783241" w:rsidRPr="00783241">
        <w:rPr>
          <w:rFonts w:ascii="Verdana" w:hAnsi="Verdana"/>
          <w:color w:val="0000FF"/>
          <w:lang w:val="de-DE"/>
        </w:rPr>
        <w:t>[328&gt;]</w:t>
      </w:r>
      <w:r w:rsidR="002F2036" w:rsidRPr="00A92313">
        <w:rPr>
          <w:rFonts w:ascii="Verdana" w:hAnsi="Verdana"/>
          <w:lang w:val="de-DE"/>
        </w:rPr>
        <w:t xml:space="preserve">voll leben, werden sie, </w:t>
      </w:r>
      <w:r w:rsidR="00F5696C" w:rsidRPr="00A92313">
        <w:rPr>
          <w:rFonts w:ascii="Verdana" w:hAnsi="Verdana"/>
          <w:lang w:val="de-DE"/>
        </w:rPr>
        <w:t>so b</w:t>
      </w:r>
      <w:r w:rsidR="00F5696C" w:rsidRPr="00A92313">
        <w:rPr>
          <w:rFonts w:ascii="Verdana" w:hAnsi="Verdana"/>
          <w:lang w:val="de-DE"/>
        </w:rPr>
        <w:t>e</w:t>
      </w:r>
      <w:r w:rsidR="00F5696C" w:rsidRPr="00A92313">
        <w:rPr>
          <w:rFonts w:ascii="Verdana" w:hAnsi="Verdana"/>
          <w:lang w:val="de-DE"/>
        </w:rPr>
        <w:t xml:space="preserve">hauptet diese Botschaft, </w:t>
      </w:r>
      <w:r w:rsidR="00BC4151" w:rsidRPr="00A92313">
        <w:rPr>
          <w:rFonts w:ascii="Verdana" w:hAnsi="Verdana"/>
          <w:lang w:val="de-DE"/>
        </w:rPr>
        <w:t xml:space="preserve">wenn sie ihr in klarer Form begegnen, </w:t>
      </w:r>
      <w:r w:rsidR="002F2036" w:rsidRPr="00A92313">
        <w:rPr>
          <w:rFonts w:ascii="Verdana" w:hAnsi="Verdana"/>
          <w:lang w:val="de-DE"/>
        </w:rPr>
        <w:t>rüc</w:t>
      </w:r>
      <w:r w:rsidR="002F2036" w:rsidRPr="00A92313">
        <w:rPr>
          <w:rFonts w:ascii="Verdana" w:hAnsi="Verdana"/>
          <w:lang w:val="de-DE"/>
        </w:rPr>
        <w:t>k</w:t>
      </w:r>
      <w:r w:rsidR="002F2036" w:rsidRPr="00A92313">
        <w:rPr>
          <w:rFonts w:ascii="Verdana" w:hAnsi="Verdana"/>
          <w:lang w:val="de-DE"/>
        </w:rPr>
        <w:t xml:space="preserve">schauend voll Freude erkennen, dass sie </w:t>
      </w:r>
      <w:r w:rsidR="004E07AF" w:rsidRPr="00A92313">
        <w:rPr>
          <w:rFonts w:ascii="Verdana" w:hAnsi="Verdana"/>
          <w:lang w:val="de-DE"/>
        </w:rPr>
        <w:t xml:space="preserve">damit schon </w:t>
      </w:r>
      <w:r w:rsidR="002F2036" w:rsidRPr="00A92313">
        <w:rPr>
          <w:rFonts w:ascii="Verdana" w:hAnsi="Verdana"/>
          <w:lang w:val="de-DE"/>
        </w:rPr>
        <w:t>aus ihrem Geist gelebt haben (vgl. Joh 3,21)</w:t>
      </w:r>
      <w:r w:rsidR="004E07AF" w:rsidRPr="00A92313">
        <w:rPr>
          <w:rFonts w:ascii="Verdana" w:hAnsi="Verdana"/>
          <w:lang w:val="de-DE"/>
        </w:rPr>
        <w:t>.</w:t>
      </w:r>
      <w:r w:rsidR="00C126D3" w:rsidRPr="00A92313">
        <w:rPr>
          <w:rFonts w:ascii="Verdana" w:hAnsi="Verdana"/>
          <w:lang w:val="de-DE"/>
        </w:rPr>
        <w:t xml:space="preserve"> Alle wahre Liebe wird vom Li</w:t>
      </w:r>
      <w:r w:rsidR="00C126D3" w:rsidRPr="00A92313">
        <w:rPr>
          <w:rFonts w:ascii="Verdana" w:hAnsi="Verdana"/>
          <w:lang w:val="de-DE"/>
        </w:rPr>
        <w:t>e</w:t>
      </w:r>
      <w:r w:rsidR="00C126D3" w:rsidRPr="00A92313">
        <w:rPr>
          <w:rFonts w:ascii="Verdana" w:hAnsi="Verdana"/>
          <w:lang w:val="de-DE"/>
        </w:rPr>
        <w:t xml:space="preserve">benden selbst </w:t>
      </w:r>
      <w:r w:rsidR="001E6ECA" w:rsidRPr="00A92313">
        <w:rPr>
          <w:rFonts w:ascii="Verdana" w:hAnsi="Verdana"/>
          <w:lang w:val="de-DE"/>
        </w:rPr>
        <w:t xml:space="preserve">mit Dankbarkeit </w:t>
      </w:r>
      <w:r w:rsidR="00C126D3" w:rsidRPr="00A92313">
        <w:rPr>
          <w:rFonts w:ascii="Verdana" w:hAnsi="Verdana"/>
          <w:lang w:val="de-DE"/>
        </w:rPr>
        <w:t xml:space="preserve">als Gnade, als </w:t>
      </w:r>
      <w:r w:rsidR="00C75429" w:rsidRPr="00A92313">
        <w:rPr>
          <w:rFonts w:ascii="Verdana" w:hAnsi="Verdana"/>
          <w:lang w:val="de-DE"/>
        </w:rPr>
        <w:t>ihm selber zuteil we</w:t>
      </w:r>
      <w:r w:rsidR="00C75429" w:rsidRPr="00A92313">
        <w:rPr>
          <w:rFonts w:ascii="Verdana" w:hAnsi="Verdana"/>
          <w:lang w:val="de-DE"/>
        </w:rPr>
        <w:t>r</w:t>
      </w:r>
      <w:r w:rsidR="00C75429" w:rsidRPr="00A92313">
        <w:rPr>
          <w:rFonts w:ascii="Verdana" w:hAnsi="Verdana"/>
          <w:lang w:val="de-DE"/>
        </w:rPr>
        <w:t xml:space="preserve">dendes </w:t>
      </w:r>
      <w:r w:rsidR="00C126D3" w:rsidRPr="00A92313">
        <w:rPr>
          <w:rFonts w:ascii="Verdana" w:hAnsi="Verdana"/>
          <w:lang w:val="de-DE"/>
        </w:rPr>
        <w:t>Geschenk e</w:t>
      </w:r>
      <w:r w:rsidR="00C126D3" w:rsidRPr="00A92313">
        <w:rPr>
          <w:rFonts w:ascii="Verdana" w:hAnsi="Verdana"/>
          <w:lang w:val="de-DE"/>
        </w:rPr>
        <w:t>r</w:t>
      </w:r>
      <w:r w:rsidR="00C126D3" w:rsidRPr="00A92313">
        <w:rPr>
          <w:rFonts w:ascii="Verdana" w:hAnsi="Verdana"/>
          <w:lang w:val="de-DE"/>
        </w:rPr>
        <w:t>fahren.</w:t>
      </w:r>
      <w:r w:rsidR="00225F06" w:rsidRPr="00A92313">
        <w:rPr>
          <w:rFonts w:ascii="Verdana" w:hAnsi="Verdana"/>
          <w:lang w:val="de-DE"/>
        </w:rPr>
        <w:t xml:space="preserve"> </w:t>
      </w:r>
    </w:p>
    <w:p w:rsidR="007E3BFE" w:rsidRPr="00A92313" w:rsidRDefault="002F2036" w:rsidP="00541149">
      <w:pPr>
        <w:tabs>
          <w:tab w:val="left" w:pos="357"/>
        </w:tabs>
        <w:spacing w:after="120"/>
        <w:ind w:firstLine="357"/>
        <w:jc w:val="both"/>
        <w:rPr>
          <w:rFonts w:ascii="Verdana" w:hAnsi="Verdana"/>
          <w:lang w:val="de-DE"/>
        </w:rPr>
      </w:pPr>
      <w:r w:rsidRPr="00A92313">
        <w:rPr>
          <w:rFonts w:ascii="Verdana" w:hAnsi="Verdana"/>
          <w:lang w:val="de-DE"/>
        </w:rPr>
        <w:t xml:space="preserve">Ist es </w:t>
      </w:r>
      <w:r w:rsidR="00BD10C2" w:rsidRPr="00A92313">
        <w:rPr>
          <w:rFonts w:ascii="Verdana" w:hAnsi="Verdana"/>
          <w:lang w:val="de-DE"/>
        </w:rPr>
        <w:t xml:space="preserve">nun </w:t>
      </w:r>
      <w:r w:rsidR="005F2AC3" w:rsidRPr="00A92313">
        <w:rPr>
          <w:rFonts w:ascii="Verdana" w:hAnsi="Verdana"/>
          <w:lang w:val="de-DE"/>
        </w:rPr>
        <w:t xml:space="preserve">möglich, </w:t>
      </w:r>
      <w:r w:rsidRPr="00A92313">
        <w:rPr>
          <w:rFonts w:ascii="Verdana" w:hAnsi="Verdana"/>
          <w:lang w:val="de-DE"/>
        </w:rPr>
        <w:t>diese christliche Botschaft tatsächlich als „Wort Gottes“ zu verstehen?</w:t>
      </w:r>
      <w:r w:rsidR="009B12E1" w:rsidRPr="00A92313">
        <w:rPr>
          <w:rFonts w:ascii="Verdana" w:hAnsi="Verdana"/>
          <w:lang w:val="de-DE"/>
        </w:rPr>
        <w:t xml:space="preserve"> </w:t>
      </w:r>
      <w:r w:rsidR="0092186D" w:rsidRPr="00A92313">
        <w:rPr>
          <w:rFonts w:ascii="Verdana" w:hAnsi="Verdana"/>
          <w:lang w:val="de-DE"/>
        </w:rPr>
        <w:t xml:space="preserve">Kommt sie als letztes, umfassendes Wort über alle Wirklichkeit in Frage? </w:t>
      </w:r>
      <w:r w:rsidR="009B12E1" w:rsidRPr="00A92313">
        <w:rPr>
          <w:rFonts w:ascii="Verdana" w:hAnsi="Verdana"/>
          <w:lang w:val="de-DE"/>
        </w:rPr>
        <w:t>Erläutert sie ihren Anspruch durch ihren Inhalt?</w:t>
      </w:r>
      <w:r w:rsidR="001E6ECA" w:rsidRPr="00A92313">
        <w:rPr>
          <w:rFonts w:ascii="Verdana" w:hAnsi="Verdana"/>
          <w:lang w:val="de-DE"/>
        </w:rPr>
        <w:t xml:space="preserve"> </w:t>
      </w:r>
      <w:r w:rsidR="007E3BFE" w:rsidRPr="00A92313">
        <w:rPr>
          <w:rFonts w:ascii="Verdana" w:hAnsi="Verdana"/>
          <w:lang w:val="de-DE"/>
        </w:rPr>
        <w:t>Die kritische Vernunft – oder wenn man so will, das „Gewissen“ als aufmerksames, sorgfältiges Denken – ist gleic</w:t>
      </w:r>
      <w:r w:rsidR="007E3BFE" w:rsidRPr="00A92313">
        <w:rPr>
          <w:rFonts w:ascii="Verdana" w:hAnsi="Verdana"/>
          <w:lang w:val="de-DE"/>
        </w:rPr>
        <w:t>h</w:t>
      </w:r>
      <w:r w:rsidR="007E3BFE" w:rsidRPr="00A92313">
        <w:rPr>
          <w:rFonts w:ascii="Verdana" w:hAnsi="Verdana"/>
          <w:lang w:val="de-DE"/>
        </w:rPr>
        <w:t>sam der „Türhüter“ (Joh 10,3), der es verhindert, dass sich Abe</w:t>
      </w:r>
      <w:r w:rsidR="007E3BFE" w:rsidRPr="00A92313">
        <w:rPr>
          <w:rFonts w:ascii="Verdana" w:hAnsi="Verdana"/>
          <w:lang w:val="de-DE"/>
        </w:rPr>
        <w:t>r</w:t>
      </w:r>
      <w:r w:rsidR="007E3BFE" w:rsidRPr="00A92313">
        <w:rPr>
          <w:rFonts w:ascii="Verdana" w:hAnsi="Verdana"/>
          <w:lang w:val="de-DE"/>
        </w:rPr>
        <w:t>glauben ei</w:t>
      </w:r>
      <w:r w:rsidR="007E3BFE" w:rsidRPr="00A92313">
        <w:rPr>
          <w:rFonts w:ascii="Verdana" w:hAnsi="Verdana"/>
          <w:lang w:val="de-DE"/>
        </w:rPr>
        <w:t>n</w:t>
      </w:r>
      <w:r w:rsidR="007E3BFE" w:rsidRPr="00A92313">
        <w:rPr>
          <w:rFonts w:ascii="Verdana" w:hAnsi="Verdana"/>
          <w:lang w:val="de-DE"/>
        </w:rPr>
        <w:t xml:space="preserve">schleicht. </w:t>
      </w:r>
    </w:p>
    <w:p w:rsidR="000628CE" w:rsidRPr="00A92313" w:rsidRDefault="001E6ECA" w:rsidP="00064FA3">
      <w:pPr>
        <w:tabs>
          <w:tab w:val="left" w:pos="357"/>
        </w:tabs>
        <w:spacing w:after="120"/>
        <w:ind w:firstLine="357"/>
        <w:jc w:val="both"/>
        <w:rPr>
          <w:rFonts w:ascii="Verdana" w:hAnsi="Verdana"/>
          <w:lang w:val="de-DE"/>
        </w:rPr>
      </w:pPr>
      <w:r w:rsidRPr="00A92313">
        <w:rPr>
          <w:rFonts w:ascii="Verdana" w:hAnsi="Verdana"/>
          <w:lang w:val="de-DE"/>
        </w:rPr>
        <w:t xml:space="preserve">Es mag </w:t>
      </w:r>
      <w:r w:rsidR="0092186D" w:rsidRPr="00A92313">
        <w:rPr>
          <w:rFonts w:ascii="Verdana" w:hAnsi="Verdana"/>
          <w:lang w:val="de-DE"/>
        </w:rPr>
        <w:t xml:space="preserve">allerdings </w:t>
      </w:r>
      <w:r w:rsidRPr="00A92313">
        <w:rPr>
          <w:rFonts w:ascii="Verdana" w:hAnsi="Verdana"/>
          <w:lang w:val="de-DE"/>
        </w:rPr>
        <w:t xml:space="preserve">sehr hilfreich sein, die notwendigen Fragen in der </w:t>
      </w:r>
      <w:r w:rsidR="007E3BFE" w:rsidRPr="00A92313">
        <w:rPr>
          <w:rFonts w:ascii="Verdana" w:hAnsi="Verdana"/>
          <w:lang w:val="de-DE"/>
        </w:rPr>
        <w:t xml:space="preserve">logisch </w:t>
      </w:r>
      <w:r w:rsidRPr="00A92313">
        <w:rPr>
          <w:rFonts w:ascii="Verdana" w:hAnsi="Verdana"/>
          <w:lang w:val="de-DE"/>
        </w:rPr>
        <w:t>richtigen Reihenfolge zu stellen, um unnötige Komplik</w:t>
      </w:r>
      <w:r w:rsidRPr="00A92313">
        <w:rPr>
          <w:rFonts w:ascii="Verdana" w:hAnsi="Verdana"/>
          <w:lang w:val="de-DE"/>
        </w:rPr>
        <w:t>a</w:t>
      </w:r>
      <w:r w:rsidRPr="00A92313">
        <w:rPr>
          <w:rFonts w:ascii="Verdana" w:hAnsi="Verdana"/>
          <w:lang w:val="de-DE"/>
        </w:rPr>
        <w:t xml:space="preserve">tionen </w:t>
      </w:r>
      <w:r w:rsidR="00F5696C" w:rsidRPr="00A92313">
        <w:rPr>
          <w:rFonts w:ascii="Verdana" w:hAnsi="Verdana"/>
          <w:lang w:val="de-DE"/>
        </w:rPr>
        <w:t>– wie sie einem in der Theologie häu</w:t>
      </w:r>
      <w:r w:rsidR="00064FA3" w:rsidRPr="00A92313">
        <w:rPr>
          <w:rFonts w:ascii="Verdana" w:hAnsi="Verdana"/>
          <w:lang w:val="de-DE"/>
        </w:rPr>
        <w:t>fig begegnen – zu ve</w:t>
      </w:r>
      <w:r w:rsidR="00064FA3" w:rsidRPr="00A92313">
        <w:rPr>
          <w:rFonts w:ascii="Verdana" w:hAnsi="Verdana"/>
          <w:lang w:val="de-DE"/>
        </w:rPr>
        <w:t>r</w:t>
      </w:r>
      <w:r w:rsidR="00064FA3" w:rsidRPr="00A92313">
        <w:rPr>
          <w:rFonts w:ascii="Verdana" w:hAnsi="Verdana"/>
          <w:lang w:val="de-DE"/>
        </w:rPr>
        <w:t xml:space="preserve">meiden. Es hat z. B. </w:t>
      </w:r>
      <w:r w:rsidR="006F7D35" w:rsidRPr="00A92313">
        <w:rPr>
          <w:rFonts w:ascii="Verdana" w:hAnsi="Verdana"/>
          <w:lang w:val="de-DE"/>
        </w:rPr>
        <w:t xml:space="preserve">nicht den geringsten Sinn </w:t>
      </w:r>
      <w:r w:rsidR="00064FA3" w:rsidRPr="00A92313">
        <w:rPr>
          <w:rFonts w:ascii="Verdana" w:hAnsi="Verdana"/>
          <w:lang w:val="de-DE"/>
        </w:rPr>
        <w:t>zu fragen, ob Gott existiert</w:t>
      </w:r>
      <w:r w:rsidR="00372B08" w:rsidRPr="00A92313">
        <w:rPr>
          <w:rFonts w:ascii="Verdana" w:hAnsi="Verdana"/>
          <w:lang w:val="de-DE"/>
        </w:rPr>
        <w:t xml:space="preserve">, solange einem </w:t>
      </w:r>
      <w:r w:rsidR="00E86748" w:rsidRPr="00A92313">
        <w:rPr>
          <w:rFonts w:ascii="Verdana" w:hAnsi="Verdana"/>
          <w:lang w:val="de-DE"/>
        </w:rPr>
        <w:t xml:space="preserve">noch nicht einmal </w:t>
      </w:r>
      <w:r w:rsidR="00372B08" w:rsidRPr="00A92313">
        <w:rPr>
          <w:rFonts w:ascii="Verdana" w:hAnsi="Verdana"/>
          <w:lang w:val="de-DE"/>
        </w:rPr>
        <w:t>die Bedeutung d</w:t>
      </w:r>
      <w:r w:rsidR="00E86748" w:rsidRPr="00A92313">
        <w:rPr>
          <w:rFonts w:ascii="Verdana" w:hAnsi="Verdana"/>
          <w:lang w:val="de-DE"/>
        </w:rPr>
        <w:t>e</w:t>
      </w:r>
      <w:r w:rsidR="00372B08" w:rsidRPr="00A92313">
        <w:rPr>
          <w:rFonts w:ascii="Verdana" w:hAnsi="Verdana"/>
          <w:lang w:val="de-DE"/>
        </w:rPr>
        <w:t>s Wo</w:t>
      </w:r>
      <w:r w:rsidR="00372B08" w:rsidRPr="00A92313">
        <w:rPr>
          <w:rFonts w:ascii="Verdana" w:hAnsi="Verdana"/>
          <w:lang w:val="de-DE"/>
        </w:rPr>
        <w:t>r</w:t>
      </w:r>
      <w:r w:rsidR="00372B08" w:rsidRPr="00A92313">
        <w:rPr>
          <w:rFonts w:ascii="Verdana" w:hAnsi="Verdana"/>
          <w:lang w:val="de-DE"/>
        </w:rPr>
        <w:t xml:space="preserve">tes </w:t>
      </w:r>
      <w:r w:rsidR="00E86748" w:rsidRPr="00A92313">
        <w:rPr>
          <w:rFonts w:ascii="Verdana" w:hAnsi="Verdana"/>
          <w:lang w:val="de-DE"/>
        </w:rPr>
        <w:t xml:space="preserve">„Gott“ </w:t>
      </w:r>
      <w:r w:rsidR="00372B08" w:rsidRPr="00A92313">
        <w:rPr>
          <w:rFonts w:ascii="Verdana" w:hAnsi="Verdana"/>
          <w:lang w:val="de-DE"/>
        </w:rPr>
        <w:t>klar ist.</w:t>
      </w:r>
    </w:p>
    <w:p w:rsidR="00CD780C" w:rsidRPr="00A92313" w:rsidRDefault="00CD780C" w:rsidP="00541149">
      <w:pPr>
        <w:tabs>
          <w:tab w:val="left" w:pos="357"/>
        </w:tabs>
        <w:spacing w:after="120"/>
        <w:jc w:val="both"/>
        <w:rPr>
          <w:rFonts w:ascii="Verdana" w:hAnsi="Verdana"/>
          <w:lang w:val="de-DE"/>
        </w:rPr>
      </w:pPr>
    </w:p>
    <w:p w:rsidR="00CD780C" w:rsidRPr="00A92313" w:rsidRDefault="00BA2968" w:rsidP="00783241">
      <w:pPr>
        <w:keepNext/>
        <w:tabs>
          <w:tab w:val="left" w:pos="357"/>
        </w:tabs>
        <w:spacing w:after="120"/>
        <w:jc w:val="both"/>
        <w:rPr>
          <w:rFonts w:ascii="Verdana" w:hAnsi="Verdana"/>
          <w:b/>
          <w:lang w:val="de-DE"/>
        </w:rPr>
      </w:pPr>
      <w:r>
        <w:rPr>
          <w:rFonts w:ascii="Verdana" w:hAnsi="Verdana"/>
          <w:b/>
          <w:lang w:val="de-DE"/>
        </w:rPr>
        <w:lastRenderedPageBreak/>
        <w:t>D</w:t>
      </w:r>
      <w:r w:rsidR="00710D66" w:rsidRPr="00A92313">
        <w:rPr>
          <w:rFonts w:ascii="Verdana" w:hAnsi="Verdana"/>
          <w:b/>
          <w:lang w:val="de-DE"/>
        </w:rPr>
        <w:t xml:space="preserve">ie Bedeutung des Wortes </w:t>
      </w:r>
      <w:r w:rsidR="00CD780C" w:rsidRPr="00A92313">
        <w:rPr>
          <w:rFonts w:ascii="Verdana" w:hAnsi="Verdana"/>
          <w:b/>
          <w:lang w:val="de-DE"/>
        </w:rPr>
        <w:t>„Gott“</w:t>
      </w:r>
    </w:p>
    <w:p w:rsidR="00D0666A" w:rsidRPr="00A92313" w:rsidRDefault="00372B08" w:rsidP="00783241">
      <w:pPr>
        <w:keepNext/>
        <w:tabs>
          <w:tab w:val="left" w:pos="357"/>
        </w:tabs>
        <w:spacing w:after="120"/>
        <w:jc w:val="both"/>
        <w:rPr>
          <w:rFonts w:ascii="Verdana" w:hAnsi="Verdana"/>
          <w:lang w:val="de-DE"/>
        </w:rPr>
      </w:pPr>
      <w:r w:rsidRPr="00A92313">
        <w:rPr>
          <w:rFonts w:ascii="Verdana" w:hAnsi="Verdana"/>
          <w:lang w:val="de-DE"/>
        </w:rPr>
        <w:t>G</w:t>
      </w:r>
      <w:r w:rsidR="001E6ECA" w:rsidRPr="00A92313">
        <w:rPr>
          <w:rFonts w:ascii="Verdana" w:hAnsi="Verdana"/>
          <w:lang w:val="de-DE"/>
        </w:rPr>
        <w:t xml:space="preserve">egenüber einem angeblichen „Wort Gottes“ </w:t>
      </w:r>
      <w:r w:rsidRPr="00A92313">
        <w:rPr>
          <w:rFonts w:ascii="Verdana" w:hAnsi="Verdana"/>
          <w:lang w:val="de-DE"/>
        </w:rPr>
        <w:t xml:space="preserve">sollte </w:t>
      </w:r>
      <w:r w:rsidR="002F2036" w:rsidRPr="00A92313">
        <w:rPr>
          <w:rFonts w:ascii="Verdana" w:hAnsi="Verdana"/>
          <w:lang w:val="de-DE"/>
        </w:rPr>
        <w:t>erste Frage</w:t>
      </w:r>
      <w:r w:rsidRPr="00A92313">
        <w:rPr>
          <w:rFonts w:ascii="Verdana" w:hAnsi="Verdana"/>
          <w:lang w:val="de-DE"/>
        </w:rPr>
        <w:t xml:space="preserve"> sein</w:t>
      </w:r>
      <w:r w:rsidR="002F2036" w:rsidRPr="00A92313">
        <w:rPr>
          <w:rFonts w:ascii="Verdana" w:hAnsi="Verdana"/>
          <w:lang w:val="de-DE"/>
        </w:rPr>
        <w:t xml:space="preserve">, wer denn „Gott“ überhaupt sein soll. </w:t>
      </w:r>
      <w:r w:rsidR="00BD10C2" w:rsidRPr="00A92313">
        <w:rPr>
          <w:rFonts w:ascii="Verdana" w:hAnsi="Verdana"/>
          <w:lang w:val="de-DE"/>
        </w:rPr>
        <w:t xml:space="preserve">Dabei </w:t>
      </w:r>
      <w:r w:rsidR="00225F06" w:rsidRPr="00A92313">
        <w:rPr>
          <w:rFonts w:ascii="Verdana" w:hAnsi="Verdana"/>
          <w:lang w:val="de-DE"/>
        </w:rPr>
        <w:t xml:space="preserve">ist </w:t>
      </w:r>
      <w:r w:rsidR="00BB5BEA" w:rsidRPr="00A92313">
        <w:rPr>
          <w:rFonts w:ascii="Verdana" w:hAnsi="Verdana"/>
          <w:lang w:val="de-DE"/>
        </w:rPr>
        <w:t xml:space="preserve">von vornherein </w:t>
      </w:r>
      <w:r w:rsidR="00225F06" w:rsidRPr="00A92313">
        <w:rPr>
          <w:rFonts w:ascii="Verdana" w:hAnsi="Verdana"/>
          <w:lang w:val="de-DE"/>
        </w:rPr>
        <w:t>zu beachten, dass in der Glaubensübe</w:t>
      </w:r>
      <w:r w:rsidR="00225F06" w:rsidRPr="00A92313">
        <w:rPr>
          <w:rFonts w:ascii="Verdana" w:hAnsi="Verdana"/>
          <w:lang w:val="de-DE"/>
        </w:rPr>
        <w:t>r</w:t>
      </w:r>
      <w:r w:rsidR="00225F06" w:rsidRPr="00A92313">
        <w:rPr>
          <w:rFonts w:ascii="Verdana" w:hAnsi="Verdana"/>
          <w:lang w:val="de-DE"/>
        </w:rPr>
        <w:t>lieferung stets betont worden ist, dass Gott nic</w:t>
      </w:r>
      <w:r w:rsidR="00A16747" w:rsidRPr="00A92313">
        <w:rPr>
          <w:rFonts w:ascii="Verdana" w:hAnsi="Verdana"/>
          <w:lang w:val="de-DE"/>
        </w:rPr>
        <w:t xml:space="preserve">ht unter unsere Begriffe fällt. Doch </w:t>
      </w:r>
      <w:r w:rsidR="00394570" w:rsidRPr="00A92313">
        <w:rPr>
          <w:rFonts w:ascii="Verdana" w:hAnsi="Verdana"/>
          <w:lang w:val="de-DE"/>
        </w:rPr>
        <w:t>selbst diese B</w:t>
      </w:r>
      <w:r w:rsidR="00394570" w:rsidRPr="00A92313">
        <w:rPr>
          <w:rFonts w:ascii="Verdana" w:hAnsi="Verdana"/>
          <w:lang w:val="de-DE"/>
        </w:rPr>
        <w:t>e</w:t>
      </w:r>
      <w:r w:rsidR="00394570" w:rsidRPr="00A92313">
        <w:rPr>
          <w:rFonts w:ascii="Verdana" w:hAnsi="Verdana"/>
          <w:lang w:val="de-DE"/>
        </w:rPr>
        <w:t>hauptung einer Unbegreiflichkeit Gottes muss verantwortet we</w:t>
      </w:r>
      <w:r w:rsidR="00394570" w:rsidRPr="00A92313">
        <w:rPr>
          <w:rFonts w:ascii="Verdana" w:hAnsi="Verdana"/>
          <w:lang w:val="de-DE"/>
        </w:rPr>
        <w:t>r</w:t>
      </w:r>
      <w:r w:rsidR="00394570" w:rsidRPr="00A92313">
        <w:rPr>
          <w:rFonts w:ascii="Verdana" w:hAnsi="Verdana"/>
          <w:lang w:val="de-DE"/>
        </w:rPr>
        <w:t>den. Wodurch unterscheidet sie sich von einer Immunisie</w:t>
      </w:r>
      <w:r w:rsidR="00A16747" w:rsidRPr="00A92313">
        <w:rPr>
          <w:rFonts w:ascii="Verdana" w:hAnsi="Verdana"/>
          <w:lang w:val="de-DE"/>
        </w:rPr>
        <w:t>r</w:t>
      </w:r>
      <w:r w:rsidR="00394570" w:rsidRPr="00A92313">
        <w:rPr>
          <w:rFonts w:ascii="Verdana" w:hAnsi="Verdana"/>
          <w:lang w:val="de-DE"/>
        </w:rPr>
        <w:t>ungsstrategie oder einer le</w:t>
      </w:r>
      <w:r w:rsidR="00394570" w:rsidRPr="00A92313">
        <w:rPr>
          <w:rFonts w:ascii="Verdana" w:hAnsi="Verdana"/>
          <w:lang w:val="de-DE"/>
        </w:rPr>
        <w:t>e</w:t>
      </w:r>
      <w:r w:rsidR="00394570" w:rsidRPr="00A92313">
        <w:rPr>
          <w:rFonts w:ascii="Verdana" w:hAnsi="Verdana"/>
          <w:lang w:val="de-DE"/>
        </w:rPr>
        <w:t xml:space="preserve">ren Ausflucht? </w:t>
      </w:r>
      <w:r w:rsidR="00F706CA" w:rsidRPr="00A92313">
        <w:rPr>
          <w:rFonts w:ascii="Verdana" w:hAnsi="Verdana"/>
          <w:lang w:val="de-DE"/>
        </w:rPr>
        <w:t xml:space="preserve">Unbegreiflichkeit Gottes bedeutet, dass er </w:t>
      </w:r>
      <w:r w:rsidR="004E07AF" w:rsidRPr="00A92313">
        <w:rPr>
          <w:rFonts w:ascii="Verdana" w:hAnsi="Verdana"/>
          <w:lang w:val="de-DE"/>
        </w:rPr>
        <w:t xml:space="preserve">weder </w:t>
      </w:r>
      <w:r w:rsidR="00F706CA" w:rsidRPr="00A92313">
        <w:rPr>
          <w:rFonts w:ascii="Verdana" w:hAnsi="Verdana"/>
          <w:lang w:val="de-DE"/>
        </w:rPr>
        <w:t>als Ausgang</w:t>
      </w:r>
      <w:r w:rsidR="00F706CA" w:rsidRPr="00A92313">
        <w:rPr>
          <w:rFonts w:ascii="Verdana" w:hAnsi="Verdana"/>
          <w:lang w:val="de-DE"/>
        </w:rPr>
        <w:t>s</w:t>
      </w:r>
      <w:r w:rsidR="00F706CA" w:rsidRPr="00A92313">
        <w:rPr>
          <w:rFonts w:ascii="Verdana" w:hAnsi="Verdana"/>
          <w:lang w:val="de-DE"/>
        </w:rPr>
        <w:t>punkt</w:t>
      </w:r>
      <w:r w:rsidR="00BB5BEA" w:rsidRPr="00A92313">
        <w:rPr>
          <w:rFonts w:ascii="Verdana" w:hAnsi="Verdana"/>
          <w:lang w:val="de-DE"/>
        </w:rPr>
        <w:t xml:space="preserve"> noch als</w:t>
      </w:r>
      <w:r w:rsidR="00F706CA" w:rsidRPr="00A92313">
        <w:rPr>
          <w:rFonts w:ascii="Verdana" w:hAnsi="Verdana"/>
          <w:lang w:val="de-DE"/>
        </w:rPr>
        <w:t xml:space="preserve"> Gegenstand oder Ergebnis von Schlussfolgerungen in Frage kommt. </w:t>
      </w:r>
      <w:r w:rsidR="00893B56" w:rsidRPr="00A92313">
        <w:rPr>
          <w:rFonts w:ascii="Verdana" w:hAnsi="Verdana"/>
          <w:lang w:val="de-DE"/>
        </w:rPr>
        <w:t>Doch</w:t>
      </w:r>
      <w:r w:rsidR="00225F06" w:rsidRPr="00A92313">
        <w:rPr>
          <w:rFonts w:ascii="Verdana" w:hAnsi="Verdana"/>
          <w:lang w:val="de-DE"/>
        </w:rPr>
        <w:t xml:space="preserve"> wie kann man dann überhaupt von ihm reden</w:t>
      </w:r>
      <w:r w:rsidR="002F0E95" w:rsidRPr="00A92313">
        <w:rPr>
          <w:rFonts w:ascii="Verdana" w:hAnsi="Verdana"/>
          <w:lang w:val="de-DE"/>
        </w:rPr>
        <w:t>?</w:t>
      </w:r>
      <w:r w:rsidR="00225F06" w:rsidRPr="00A92313">
        <w:rPr>
          <w:rFonts w:ascii="Verdana" w:hAnsi="Verdana"/>
          <w:lang w:val="de-DE"/>
        </w:rPr>
        <w:t xml:space="preserve"> Anstatt zu spekulieren, befrage ich die christliche Botschaft se</w:t>
      </w:r>
      <w:r w:rsidR="00225F06" w:rsidRPr="00A92313">
        <w:rPr>
          <w:rFonts w:ascii="Verdana" w:hAnsi="Verdana"/>
          <w:lang w:val="de-DE"/>
        </w:rPr>
        <w:t>l</w:t>
      </w:r>
      <w:r w:rsidR="00225F06" w:rsidRPr="00A92313">
        <w:rPr>
          <w:rFonts w:ascii="Verdana" w:hAnsi="Verdana"/>
          <w:lang w:val="de-DE"/>
        </w:rPr>
        <w:t>ber.</w:t>
      </w:r>
    </w:p>
    <w:p w:rsidR="002F63A9" w:rsidRPr="00A92313" w:rsidRDefault="002F63A9" w:rsidP="00541149">
      <w:pPr>
        <w:tabs>
          <w:tab w:val="left" w:pos="357"/>
        </w:tabs>
        <w:spacing w:after="120"/>
        <w:ind w:firstLine="357"/>
        <w:jc w:val="both"/>
        <w:rPr>
          <w:rFonts w:ascii="Verdana" w:hAnsi="Verdana"/>
          <w:lang w:val="de-DE"/>
        </w:rPr>
      </w:pPr>
      <w:r w:rsidRPr="00A92313">
        <w:rPr>
          <w:rFonts w:ascii="Verdana" w:hAnsi="Verdana"/>
          <w:lang w:val="de-DE"/>
        </w:rPr>
        <w:t>Es wird im Folgenden nicht um eine von verschiedenen mögl</w:t>
      </w:r>
      <w:r w:rsidRPr="00A92313">
        <w:rPr>
          <w:rFonts w:ascii="Verdana" w:hAnsi="Verdana"/>
          <w:lang w:val="de-DE"/>
        </w:rPr>
        <w:t>i</w:t>
      </w:r>
      <w:r w:rsidRPr="00A92313">
        <w:rPr>
          <w:rFonts w:ascii="Verdana" w:hAnsi="Verdana"/>
          <w:lang w:val="de-DE"/>
        </w:rPr>
        <w:t>chen Gottesvorste</w:t>
      </w:r>
      <w:r w:rsidRPr="00A92313">
        <w:rPr>
          <w:rFonts w:ascii="Verdana" w:hAnsi="Verdana"/>
          <w:lang w:val="de-DE"/>
        </w:rPr>
        <w:t>l</w:t>
      </w:r>
      <w:r w:rsidRPr="00A92313">
        <w:rPr>
          <w:rFonts w:ascii="Verdana" w:hAnsi="Verdana"/>
          <w:lang w:val="de-DE"/>
        </w:rPr>
        <w:t>lungen gehen, als würden sich der „kalvinistische, der lutherische und der katholische Gott</w:t>
      </w:r>
      <w:r w:rsidR="0014196F" w:rsidRPr="00A92313">
        <w:rPr>
          <w:rFonts w:ascii="Verdana" w:hAnsi="Verdana"/>
          <w:lang w:val="de-DE"/>
        </w:rPr>
        <w:t>“ voneinander untersche</w:t>
      </w:r>
      <w:r w:rsidR="0014196F" w:rsidRPr="00A92313">
        <w:rPr>
          <w:rFonts w:ascii="Verdana" w:hAnsi="Verdana"/>
          <w:lang w:val="de-DE"/>
        </w:rPr>
        <w:t>i</w:t>
      </w:r>
      <w:r w:rsidR="0014196F" w:rsidRPr="00A92313">
        <w:rPr>
          <w:rFonts w:ascii="Verdana" w:hAnsi="Verdana"/>
          <w:lang w:val="de-DE"/>
        </w:rPr>
        <w:t>den (</w:t>
      </w:r>
      <w:r w:rsidRPr="00A92313">
        <w:rPr>
          <w:rFonts w:ascii="Verdana" w:hAnsi="Verdana"/>
          <w:lang w:val="de-DE"/>
        </w:rPr>
        <w:t>392), sondern</w:t>
      </w:r>
      <w:r w:rsidR="00ED0C88">
        <w:rPr>
          <w:rFonts w:ascii="Verdana" w:hAnsi="Verdana"/>
          <w:lang w:val="de-DE"/>
        </w:rPr>
        <w:t xml:space="preserve"> </w:t>
      </w:r>
      <w:r w:rsidR="00ED0C88" w:rsidRPr="00ED0C88">
        <w:rPr>
          <w:rFonts w:ascii="Verdana" w:hAnsi="Verdana"/>
          <w:color w:val="0000FF"/>
          <w:lang w:val="de-DE"/>
        </w:rPr>
        <w:t>[329&gt;]</w:t>
      </w:r>
      <w:r w:rsidRPr="00A92313">
        <w:rPr>
          <w:rFonts w:ascii="Verdana" w:hAnsi="Verdana"/>
          <w:lang w:val="de-DE"/>
        </w:rPr>
        <w:t xml:space="preserve">ich beanspruche, dass es sich um die einzig mögliche </w:t>
      </w:r>
      <w:r w:rsidR="00A025DB" w:rsidRPr="00A92313">
        <w:rPr>
          <w:rFonts w:ascii="Verdana" w:hAnsi="Verdana"/>
          <w:lang w:val="de-DE"/>
        </w:rPr>
        <w:t xml:space="preserve">und einzig </w:t>
      </w:r>
      <w:r w:rsidRPr="00A92313">
        <w:rPr>
          <w:rFonts w:ascii="Verdana" w:hAnsi="Verdana"/>
          <w:lang w:val="de-DE"/>
        </w:rPr>
        <w:t>konsistente Weise handelt, vom Gott der chris</w:t>
      </w:r>
      <w:r w:rsidRPr="00A92313">
        <w:rPr>
          <w:rFonts w:ascii="Verdana" w:hAnsi="Verdana"/>
          <w:lang w:val="de-DE"/>
        </w:rPr>
        <w:t>t</w:t>
      </w:r>
      <w:r w:rsidRPr="00A92313">
        <w:rPr>
          <w:rFonts w:ascii="Verdana" w:hAnsi="Verdana"/>
          <w:lang w:val="de-DE"/>
        </w:rPr>
        <w:t xml:space="preserve">lichen Botschaft so zu sprechen, dass man sich dabei nicht in logische Widersprüche verwickelt. </w:t>
      </w:r>
      <w:r w:rsidR="00B33A8F" w:rsidRPr="00A92313">
        <w:rPr>
          <w:rFonts w:ascii="Verdana" w:hAnsi="Verdana"/>
          <w:lang w:val="de-DE"/>
        </w:rPr>
        <w:t>Man kann dafür andere Worte gebrauchen, aber man kann nicht sinnvoll etwas and</w:t>
      </w:r>
      <w:r w:rsidR="00B33A8F" w:rsidRPr="00A92313">
        <w:rPr>
          <w:rFonts w:ascii="Verdana" w:hAnsi="Verdana"/>
          <w:lang w:val="de-DE"/>
        </w:rPr>
        <w:t>e</w:t>
      </w:r>
      <w:r w:rsidR="00B33A8F" w:rsidRPr="00A92313">
        <w:rPr>
          <w:rFonts w:ascii="Verdana" w:hAnsi="Verdana"/>
          <w:lang w:val="de-DE"/>
        </w:rPr>
        <w:t>res meinen.</w:t>
      </w:r>
    </w:p>
    <w:p w:rsidR="00A025DB" w:rsidRPr="00A92313" w:rsidRDefault="00C107E6" w:rsidP="00541149">
      <w:pPr>
        <w:tabs>
          <w:tab w:val="left" w:pos="357"/>
        </w:tabs>
        <w:spacing w:after="120"/>
        <w:ind w:firstLine="357"/>
        <w:jc w:val="both"/>
        <w:rPr>
          <w:rFonts w:ascii="Verdana" w:hAnsi="Verdana"/>
          <w:lang w:val="de-DE"/>
        </w:rPr>
      </w:pPr>
      <w:r w:rsidRPr="00A92313">
        <w:rPr>
          <w:rFonts w:ascii="Verdana" w:hAnsi="Verdana"/>
          <w:lang w:val="de-DE"/>
        </w:rPr>
        <w:t xml:space="preserve">Die christliche Botschaft </w:t>
      </w:r>
      <w:r w:rsidR="00225F06" w:rsidRPr="00A92313">
        <w:rPr>
          <w:rFonts w:ascii="Verdana" w:hAnsi="Verdana"/>
          <w:lang w:val="de-DE"/>
        </w:rPr>
        <w:t>führt die Bedeutung des Wortes „Gott“ mit der Auss</w:t>
      </w:r>
      <w:r w:rsidR="00225F06" w:rsidRPr="00A92313">
        <w:rPr>
          <w:rFonts w:ascii="Verdana" w:hAnsi="Verdana"/>
          <w:lang w:val="de-DE"/>
        </w:rPr>
        <w:t>a</w:t>
      </w:r>
      <w:r w:rsidR="00225F06" w:rsidRPr="00A92313">
        <w:rPr>
          <w:rFonts w:ascii="Verdana" w:hAnsi="Verdana"/>
          <w:lang w:val="de-DE"/>
        </w:rPr>
        <w:t xml:space="preserve">ge ein, dass </w:t>
      </w:r>
      <w:r w:rsidR="001E6ECA" w:rsidRPr="00A92313">
        <w:rPr>
          <w:rFonts w:ascii="Verdana" w:hAnsi="Verdana"/>
          <w:lang w:val="de-DE"/>
        </w:rPr>
        <w:t xml:space="preserve">„Himmel und Erde“, </w:t>
      </w:r>
      <w:r w:rsidR="00225F06" w:rsidRPr="00A92313">
        <w:rPr>
          <w:rFonts w:ascii="Verdana" w:hAnsi="Verdana"/>
          <w:lang w:val="de-DE"/>
        </w:rPr>
        <w:t>das ganze Un</w:t>
      </w:r>
      <w:r w:rsidR="002F0E95" w:rsidRPr="00A92313">
        <w:rPr>
          <w:rFonts w:ascii="Verdana" w:hAnsi="Verdana"/>
          <w:lang w:val="de-DE"/>
        </w:rPr>
        <w:t>iversum mit allen seinen Teilen</w:t>
      </w:r>
      <w:r w:rsidR="00513FAE" w:rsidRPr="00A92313">
        <w:rPr>
          <w:rFonts w:ascii="Verdana" w:hAnsi="Verdana"/>
          <w:lang w:val="de-DE"/>
        </w:rPr>
        <w:t>,</w:t>
      </w:r>
      <w:r w:rsidR="00225F06" w:rsidRPr="00A92313">
        <w:rPr>
          <w:rFonts w:ascii="Verdana" w:hAnsi="Verdana"/>
          <w:lang w:val="de-DE"/>
        </w:rPr>
        <w:t xml:space="preserve"> se</w:t>
      </w:r>
      <w:r w:rsidR="00225F06" w:rsidRPr="00A92313">
        <w:rPr>
          <w:rFonts w:ascii="Verdana" w:hAnsi="Verdana"/>
          <w:lang w:val="de-DE"/>
        </w:rPr>
        <w:t>i</w:t>
      </w:r>
      <w:r w:rsidR="00225F06" w:rsidRPr="00A92313">
        <w:rPr>
          <w:rFonts w:ascii="Verdana" w:hAnsi="Verdana"/>
          <w:lang w:val="de-DE"/>
        </w:rPr>
        <w:t xml:space="preserve">ne Schöpfung sei. Die Welt sei „aus dem Nichts geschaffen“. </w:t>
      </w:r>
      <w:r w:rsidR="00394570" w:rsidRPr="00A92313">
        <w:rPr>
          <w:rFonts w:ascii="Verdana" w:hAnsi="Verdana"/>
          <w:lang w:val="de-DE"/>
        </w:rPr>
        <w:t>Auch d</w:t>
      </w:r>
      <w:r w:rsidR="004E07AF" w:rsidRPr="00A92313">
        <w:rPr>
          <w:rFonts w:ascii="Verdana" w:hAnsi="Verdana"/>
          <w:lang w:val="de-DE"/>
        </w:rPr>
        <w:t xml:space="preserve">ieser Ausdruck </w:t>
      </w:r>
      <w:r w:rsidR="00394570" w:rsidRPr="00A92313">
        <w:rPr>
          <w:rFonts w:ascii="Verdana" w:hAnsi="Verdana"/>
          <w:lang w:val="de-DE"/>
        </w:rPr>
        <w:t>e</w:t>
      </w:r>
      <w:r w:rsidR="00394570" w:rsidRPr="00A92313">
        <w:rPr>
          <w:rFonts w:ascii="Verdana" w:hAnsi="Verdana"/>
          <w:lang w:val="de-DE"/>
        </w:rPr>
        <w:t>r</w:t>
      </w:r>
      <w:r w:rsidR="00394570" w:rsidRPr="00A92313">
        <w:rPr>
          <w:rFonts w:ascii="Verdana" w:hAnsi="Verdana"/>
          <w:lang w:val="de-DE"/>
        </w:rPr>
        <w:t xml:space="preserve">scheint zunächst als </w:t>
      </w:r>
      <w:r w:rsidR="004E07AF" w:rsidRPr="00A92313">
        <w:rPr>
          <w:rFonts w:ascii="Verdana" w:hAnsi="Verdana"/>
          <w:lang w:val="de-DE"/>
        </w:rPr>
        <w:t xml:space="preserve">schwierig und bedarf </w:t>
      </w:r>
      <w:r w:rsidR="00FC7028" w:rsidRPr="00A92313">
        <w:rPr>
          <w:rFonts w:ascii="Verdana" w:hAnsi="Verdana"/>
          <w:lang w:val="de-DE"/>
        </w:rPr>
        <w:t xml:space="preserve">einer </w:t>
      </w:r>
      <w:r w:rsidR="004E07AF" w:rsidRPr="00A92313">
        <w:rPr>
          <w:rFonts w:ascii="Verdana" w:hAnsi="Verdana"/>
          <w:lang w:val="de-DE"/>
        </w:rPr>
        <w:t>Erläuterung</w:t>
      </w:r>
      <w:r w:rsidR="00C57A5E" w:rsidRPr="00A92313">
        <w:rPr>
          <w:rFonts w:ascii="Verdana" w:hAnsi="Verdana"/>
          <w:lang w:val="de-DE"/>
        </w:rPr>
        <w:t>,</w:t>
      </w:r>
      <w:r w:rsidR="00513FAE" w:rsidRPr="00A92313">
        <w:rPr>
          <w:rFonts w:ascii="Verdana" w:hAnsi="Verdana"/>
          <w:lang w:val="de-DE"/>
        </w:rPr>
        <w:t xml:space="preserve"> </w:t>
      </w:r>
      <w:r w:rsidR="00FC7028" w:rsidRPr="00A92313">
        <w:rPr>
          <w:rFonts w:ascii="Verdana" w:hAnsi="Verdana"/>
          <w:lang w:val="de-DE"/>
        </w:rPr>
        <w:t>die nicht die Existenz e</w:t>
      </w:r>
      <w:r w:rsidR="00FC7028" w:rsidRPr="00A92313">
        <w:rPr>
          <w:rFonts w:ascii="Verdana" w:hAnsi="Verdana"/>
          <w:lang w:val="de-DE"/>
        </w:rPr>
        <w:t>i</w:t>
      </w:r>
      <w:r w:rsidR="00FC7028" w:rsidRPr="00A92313">
        <w:rPr>
          <w:rFonts w:ascii="Verdana" w:hAnsi="Verdana"/>
          <w:lang w:val="de-DE"/>
        </w:rPr>
        <w:t xml:space="preserve">nes Schöpfers als von anderswoher bekannt bereits voraussetzt. </w:t>
      </w:r>
    </w:p>
    <w:p w:rsidR="00F7587B" w:rsidRPr="00A92313" w:rsidRDefault="00A025DB" w:rsidP="00541149">
      <w:pPr>
        <w:tabs>
          <w:tab w:val="left" w:pos="357"/>
        </w:tabs>
        <w:spacing w:after="120"/>
        <w:ind w:firstLine="357"/>
        <w:jc w:val="both"/>
        <w:rPr>
          <w:rFonts w:ascii="Verdana" w:hAnsi="Verdana"/>
          <w:lang w:val="de-DE"/>
        </w:rPr>
      </w:pPr>
      <w:r w:rsidRPr="00A92313">
        <w:rPr>
          <w:rFonts w:ascii="Verdana" w:hAnsi="Verdana"/>
          <w:lang w:val="de-DE"/>
        </w:rPr>
        <w:t xml:space="preserve">Das „Nichts“ gibt es nicht. Wie kann dann etwas „aus dem Nichts“ geschaffen sein? </w:t>
      </w:r>
      <w:r w:rsidR="00A16747" w:rsidRPr="00A92313">
        <w:rPr>
          <w:rFonts w:ascii="Verdana" w:hAnsi="Verdana"/>
          <w:lang w:val="de-DE"/>
        </w:rPr>
        <w:t>F</w:t>
      </w:r>
      <w:r w:rsidR="00225F06" w:rsidRPr="00A92313">
        <w:rPr>
          <w:rFonts w:ascii="Verdana" w:hAnsi="Verdana"/>
          <w:lang w:val="de-DE"/>
        </w:rPr>
        <w:t>ür „aus dem Nichts“ kann man auch pos</w:t>
      </w:r>
      <w:r w:rsidR="00225F06" w:rsidRPr="00A92313">
        <w:rPr>
          <w:rFonts w:ascii="Verdana" w:hAnsi="Verdana"/>
          <w:lang w:val="de-DE"/>
        </w:rPr>
        <w:t>i</w:t>
      </w:r>
      <w:r w:rsidR="00225F06" w:rsidRPr="00A92313">
        <w:rPr>
          <w:rFonts w:ascii="Verdana" w:hAnsi="Verdana"/>
          <w:lang w:val="de-DE"/>
        </w:rPr>
        <w:t xml:space="preserve">tiv sagen: „restlos“, „total“. </w:t>
      </w:r>
      <w:r w:rsidRPr="00A92313">
        <w:rPr>
          <w:rFonts w:ascii="Verdana" w:hAnsi="Verdana"/>
          <w:lang w:val="de-DE"/>
        </w:rPr>
        <w:t>In allem, worin sich etwas vom Nichts unterscheidet, also in seiner gesamten eigenen Wir</w:t>
      </w:r>
      <w:r w:rsidRPr="00A92313">
        <w:rPr>
          <w:rFonts w:ascii="Verdana" w:hAnsi="Verdana"/>
          <w:lang w:val="de-DE"/>
        </w:rPr>
        <w:t>k</w:t>
      </w:r>
      <w:r w:rsidRPr="00A92313">
        <w:rPr>
          <w:rFonts w:ascii="Verdana" w:hAnsi="Verdana"/>
          <w:lang w:val="de-DE"/>
        </w:rPr>
        <w:t xml:space="preserve">lichkeit, ist es geschaffen. </w:t>
      </w:r>
      <w:r w:rsidR="002D4F26" w:rsidRPr="00A92313">
        <w:rPr>
          <w:rFonts w:ascii="Verdana" w:hAnsi="Verdana"/>
          <w:lang w:val="de-DE"/>
        </w:rPr>
        <w:t xml:space="preserve">Das Wort „restlos“ muss </w:t>
      </w:r>
      <w:r w:rsidR="00833E83" w:rsidRPr="00A92313">
        <w:rPr>
          <w:rFonts w:ascii="Verdana" w:hAnsi="Verdana"/>
          <w:lang w:val="de-DE"/>
        </w:rPr>
        <w:t xml:space="preserve">immer </w:t>
      </w:r>
      <w:r w:rsidR="002D4F26" w:rsidRPr="00A92313">
        <w:rPr>
          <w:rFonts w:ascii="Verdana" w:hAnsi="Verdana"/>
          <w:lang w:val="de-DE"/>
        </w:rPr>
        <w:t xml:space="preserve">konkret von der </w:t>
      </w:r>
      <w:r w:rsidR="00833E83" w:rsidRPr="00A92313">
        <w:rPr>
          <w:rFonts w:ascii="Verdana" w:hAnsi="Verdana"/>
          <w:lang w:val="de-DE"/>
        </w:rPr>
        <w:t>jeweil</w:t>
      </w:r>
      <w:r w:rsidR="00833E83" w:rsidRPr="00A92313">
        <w:rPr>
          <w:rFonts w:ascii="Verdana" w:hAnsi="Verdana"/>
          <w:lang w:val="de-DE"/>
        </w:rPr>
        <w:t>i</w:t>
      </w:r>
      <w:r w:rsidR="00833E83" w:rsidRPr="00A92313">
        <w:rPr>
          <w:rFonts w:ascii="Verdana" w:hAnsi="Verdana"/>
          <w:lang w:val="de-DE"/>
        </w:rPr>
        <w:t xml:space="preserve">gen </w:t>
      </w:r>
      <w:r w:rsidR="002D4F26" w:rsidRPr="00A92313">
        <w:rPr>
          <w:rFonts w:ascii="Verdana" w:hAnsi="Verdana"/>
          <w:lang w:val="de-DE"/>
        </w:rPr>
        <w:t xml:space="preserve">ganzen Wirklichkeit gelten, von der die Rede ist. </w:t>
      </w:r>
      <w:r w:rsidR="00225F06" w:rsidRPr="00A92313">
        <w:rPr>
          <w:rFonts w:ascii="Verdana" w:hAnsi="Verdana"/>
          <w:lang w:val="de-DE"/>
        </w:rPr>
        <w:t>Alles in der Welt</w:t>
      </w:r>
      <w:r w:rsidR="00F7587B" w:rsidRPr="00A92313">
        <w:rPr>
          <w:rFonts w:ascii="Verdana" w:hAnsi="Verdana"/>
          <w:lang w:val="de-DE"/>
        </w:rPr>
        <w:t xml:space="preserve">, alles Einzelne und auch alles zusammen, </w:t>
      </w:r>
      <w:r w:rsidR="00225F06" w:rsidRPr="00A92313">
        <w:rPr>
          <w:rFonts w:ascii="Verdana" w:hAnsi="Verdana"/>
          <w:lang w:val="de-DE"/>
        </w:rPr>
        <w:t xml:space="preserve">geht in einem </w:t>
      </w:r>
      <w:r w:rsidR="00E721BC" w:rsidRPr="00A92313">
        <w:rPr>
          <w:rFonts w:ascii="Verdana" w:hAnsi="Verdana"/>
          <w:lang w:val="de-DE"/>
        </w:rPr>
        <w:t xml:space="preserve">jeweils </w:t>
      </w:r>
      <w:r w:rsidR="00225F06" w:rsidRPr="00A92313">
        <w:rPr>
          <w:rFonts w:ascii="Verdana" w:hAnsi="Verdana"/>
          <w:lang w:val="de-DE"/>
        </w:rPr>
        <w:t>„restlosen Bezogensein auf</w:t>
      </w:r>
      <w:r w:rsidR="00F706CA" w:rsidRPr="00A92313">
        <w:rPr>
          <w:rFonts w:ascii="Verdana" w:hAnsi="Verdana"/>
          <w:lang w:val="de-DE"/>
        </w:rPr>
        <w:t> </w:t>
      </w:r>
      <w:r w:rsidR="00225F06" w:rsidRPr="00A92313">
        <w:rPr>
          <w:rFonts w:ascii="Verdana" w:hAnsi="Verdana"/>
          <w:lang w:val="de-DE"/>
        </w:rPr>
        <w:t>… / in restloser Verschiede</w:t>
      </w:r>
      <w:r w:rsidR="00225F06" w:rsidRPr="00A92313">
        <w:rPr>
          <w:rFonts w:ascii="Verdana" w:hAnsi="Verdana"/>
          <w:lang w:val="de-DE"/>
        </w:rPr>
        <w:t>n</w:t>
      </w:r>
      <w:r w:rsidR="00225F06" w:rsidRPr="00A92313">
        <w:rPr>
          <w:rFonts w:ascii="Verdana" w:hAnsi="Verdana"/>
          <w:lang w:val="de-DE"/>
        </w:rPr>
        <w:t>heit</w:t>
      </w:r>
      <w:r w:rsidR="00344E19" w:rsidRPr="00A92313">
        <w:rPr>
          <w:rFonts w:ascii="Verdana" w:hAnsi="Verdana"/>
          <w:lang w:val="de-DE"/>
        </w:rPr>
        <w:t xml:space="preserve"> </w:t>
      </w:r>
      <w:r w:rsidR="00225F06" w:rsidRPr="00A92313">
        <w:rPr>
          <w:rFonts w:ascii="Verdana" w:hAnsi="Verdana"/>
          <w:lang w:val="de-DE"/>
        </w:rPr>
        <w:t>von</w:t>
      </w:r>
      <w:r w:rsidR="00344E19" w:rsidRPr="00A92313">
        <w:rPr>
          <w:rFonts w:ascii="Verdana" w:hAnsi="Verdana"/>
          <w:lang w:val="de-DE"/>
        </w:rPr>
        <w:t> </w:t>
      </w:r>
      <w:r w:rsidR="00225F06" w:rsidRPr="00A92313">
        <w:rPr>
          <w:rFonts w:ascii="Verdana" w:hAnsi="Verdana"/>
          <w:lang w:val="de-DE"/>
        </w:rPr>
        <w:t xml:space="preserve">…“ auf. Das Woraufhin dieses Bezogenseins lässt sich nur durch </w:t>
      </w:r>
      <w:r w:rsidR="00F7587B" w:rsidRPr="00A92313">
        <w:rPr>
          <w:rFonts w:ascii="Verdana" w:hAnsi="Verdana"/>
          <w:lang w:val="de-DE"/>
        </w:rPr>
        <w:t xml:space="preserve">eben </w:t>
      </w:r>
      <w:r w:rsidR="00225F06" w:rsidRPr="00A92313">
        <w:rPr>
          <w:rFonts w:ascii="Verdana" w:hAnsi="Verdana"/>
          <w:lang w:val="de-DE"/>
        </w:rPr>
        <w:t>die</w:t>
      </w:r>
      <w:r w:rsidR="00F7587B" w:rsidRPr="00A92313">
        <w:rPr>
          <w:rFonts w:ascii="Verdana" w:hAnsi="Verdana"/>
          <w:lang w:val="de-DE"/>
        </w:rPr>
        <w:t>se</w:t>
      </w:r>
      <w:r w:rsidR="00225F06" w:rsidRPr="00A92313">
        <w:rPr>
          <w:rFonts w:ascii="Verdana" w:hAnsi="Verdana"/>
          <w:lang w:val="de-DE"/>
        </w:rPr>
        <w:t xml:space="preserve"> Aussage bestimmen, dass alles in der Wel</w:t>
      </w:r>
      <w:r w:rsidR="00833E83" w:rsidRPr="00A92313">
        <w:rPr>
          <w:rFonts w:ascii="Verdana" w:hAnsi="Verdana"/>
          <w:lang w:val="de-DE"/>
        </w:rPr>
        <w:t xml:space="preserve">t </w:t>
      </w:r>
      <w:r w:rsidR="00225F06" w:rsidRPr="00A92313">
        <w:rPr>
          <w:rFonts w:ascii="Verdana" w:hAnsi="Verdana"/>
          <w:lang w:val="de-DE"/>
        </w:rPr>
        <w:t xml:space="preserve">in seiner gesamten Wirklichkeit </w:t>
      </w:r>
      <w:r w:rsidR="001E6ECA" w:rsidRPr="00A92313">
        <w:rPr>
          <w:rFonts w:ascii="Verdana" w:hAnsi="Verdana"/>
          <w:lang w:val="de-DE"/>
        </w:rPr>
        <w:t>restlos da</w:t>
      </w:r>
      <w:r w:rsidR="00225F06" w:rsidRPr="00A92313">
        <w:rPr>
          <w:rFonts w:ascii="Verdana" w:hAnsi="Verdana"/>
          <w:lang w:val="de-DE"/>
        </w:rPr>
        <w:t>rauf bezogen sei und dennoch davon ve</w:t>
      </w:r>
      <w:r w:rsidR="00225F06" w:rsidRPr="00A92313">
        <w:rPr>
          <w:rFonts w:ascii="Verdana" w:hAnsi="Verdana"/>
          <w:lang w:val="de-DE"/>
        </w:rPr>
        <w:t>r</w:t>
      </w:r>
      <w:r w:rsidR="00225F06" w:rsidRPr="00A92313">
        <w:rPr>
          <w:rFonts w:ascii="Verdana" w:hAnsi="Verdana"/>
          <w:lang w:val="de-DE"/>
        </w:rPr>
        <w:t>schieden bleibe. Wir nennen dieses Woraufhin „Gott“. Gott</w:t>
      </w:r>
      <w:r w:rsidR="002713E6" w:rsidRPr="00A92313">
        <w:rPr>
          <w:rFonts w:ascii="Verdana" w:hAnsi="Verdana"/>
          <w:lang w:val="de-DE"/>
        </w:rPr>
        <w:t xml:space="preserve"> </w:t>
      </w:r>
      <w:r w:rsidR="00225F06" w:rsidRPr="00A92313">
        <w:rPr>
          <w:rFonts w:ascii="Verdana" w:hAnsi="Verdana"/>
          <w:lang w:val="de-DE"/>
        </w:rPr>
        <w:t xml:space="preserve">wäre zu definieren als „ohne wen nichts ist“. </w:t>
      </w:r>
      <w:r w:rsidRPr="00A92313">
        <w:rPr>
          <w:rFonts w:ascii="Verdana" w:hAnsi="Verdana"/>
          <w:lang w:val="de-DE"/>
        </w:rPr>
        <w:t xml:space="preserve">Ich formuliere </w:t>
      </w:r>
      <w:r w:rsidR="002713E6" w:rsidRPr="00A92313">
        <w:rPr>
          <w:rFonts w:ascii="Verdana" w:hAnsi="Verdana"/>
          <w:lang w:val="de-DE"/>
        </w:rPr>
        <w:t xml:space="preserve">ausdrücklich: „ohne </w:t>
      </w:r>
      <w:r w:rsidR="002713E6" w:rsidRPr="00A92313">
        <w:rPr>
          <w:rFonts w:ascii="Verdana" w:hAnsi="Verdana"/>
          <w:i/>
          <w:lang w:val="de-DE"/>
        </w:rPr>
        <w:t>wen</w:t>
      </w:r>
      <w:r w:rsidR="002713E6" w:rsidRPr="00A92313">
        <w:rPr>
          <w:rFonts w:ascii="Verdana" w:hAnsi="Verdana"/>
          <w:lang w:val="de-DE"/>
        </w:rPr>
        <w:t xml:space="preserve">“, </w:t>
      </w:r>
      <w:r w:rsidR="00F7587B" w:rsidRPr="00A92313">
        <w:rPr>
          <w:rFonts w:ascii="Verdana" w:hAnsi="Verdana"/>
          <w:lang w:val="de-DE"/>
        </w:rPr>
        <w:t xml:space="preserve">denn die Frage nach „Gott“ </w:t>
      </w:r>
      <w:r w:rsidR="00403B9E" w:rsidRPr="00A92313">
        <w:rPr>
          <w:rFonts w:ascii="Verdana" w:hAnsi="Verdana"/>
          <w:lang w:val="de-DE"/>
        </w:rPr>
        <w:t xml:space="preserve">wurde ja </w:t>
      </w:r>
      <w:r w:rsidR="00F7587B" w:rsidRPr="00A92313">
        <w:rPr>
          <w:rFonts w:ascii="Verdana" w:hAnsi="Verdana"/>
          <w:lang w:val="de-DE"/>
        </w:rPr>
        <w:t>im Zusamme</w:t>
      </w:r>
      <w:r w:rsidR="00F7587B" w:rsidRPr="00A92313">
        <w:rPr>
          <w:rFonts w:ascii="Verdana" w:hAnsi="Verdana"/>
          <w:lang w:val="de-DE"/>
        </w:rPr>
        <w:t>n</w:t>
      </w:r>
      <w:r w:rsidR="00F7587B" w:rsidRPr="00A92313">
        <w:rPr>
          <w:rFonts w:ascii="Verdana" w:hAnsi="Verdana"/>
          <w:lang w:val="de-DE"/>
        </w:rPr>
        <w:t>hang der Begegnung mit einer Botschaft gestellt, die von sich bea</w:t>
      </w:r>
      <w:r w:rsidR="00F7587B" w:rsidRPr="00A92313">
        <w:rPr>
          <w:rFonts w:ascii="Verdana" w:hAnsi="Verdana"/>
          <w:lang w:val="de-DE"/>
        </w:rPr>
        <w:t>n</w:t>
      </w:r>
      <w:r w:rsidR="00F7587B" w:rsidRPr="00A92313">
        <w:rPr>
          <w:rFonts w:ascii="Verdana" w:hAnsi="Verdana"/>
          <w:lang w:val="de-DE"/>
        </w:rPr>
        <w:t>sprucht, „Wort Gottes“ zu sein.</w:t>
      </w:r>
      <w:r w:rsidR="00E721BC" w:rsidRPr="00A92313">
        <w:rPr>
          <w:rFonts w:ascii="Verdana" w:hAnsi="Verdana"/>
          <w:lang w:val="de-DE"/>
        </w:rPr>
        <w:t xml:space="preserve"> Es soll bei Gott um den Urheber e</w:t>
      </w:r>
      <w:r w:rsidR="00E721BC" w:rsidRPr="00A92313">
        <w:rPr>
          <w:rFonts w:ascii="Verdana" w:hAnsi="Verdana"/>
          <w:lang w:val="de-DE"/>
        </w:rPr>
        <w:t>i</w:t>
      </w:r>
      <w:r w:rsidR="00E721BC" w:rsidRPr="00A92313">
        <w:rPr>
          <w:rFonts w:ascii="Verdana" w:hAnsi="Verdana"/>
          <w:lang w:val="de-DE"/>
        </w:rPr>
        <w:t>nes Wortes gehen, und deshalb ist zu fr</w:t>
      </w:r>
      <w:r w:rsidR="00E721BC" w:rsidRPr="00A92313">
        <w:rPr>
          <w:rFonts w:ascii="Verdana" w:hAnsi="Verdana"/>
          <w:lang w:val="de-DE"/>
        </w:rPr>
        <w:t>a</w:t>
      </w:r>
      <w:r w:rsidR="00E721BC" w:rsidRPr="00A92313">
        <w:rPr>
          <w:rFonts w:ascii="Verdana" w:hAnsi="Verdana"/>
          <w:lang w:val="de-DE"/>
        </w:rPr>
        <w:t xml:space="preserve">gen, „wer“ er </w:t>
      </w:r>
      <w:r w:rsidRPr="00A92313">
        <w:rPr>
          <w:rFonts w:ascii="Verdana" w:hAnsi="Verdana"/>
          <w:lang w:val="de-DE"/>
        </w:rPr>
        <w:t>denn sein soll</w:t>
      </w:r>
      <w:r w:rsidR="00E721BC" w:rsidRPr="00A92313">
        <w:rPr>
          <w:rFonts w:ascii="Verdana" w:hAnsi="Verdana"/>
          <w:lang w:val="de-DE"/>
        </w:rPr>
        <w:t>.</w:t>
      </w:r>
      <w:r w:rsidR="002713E6" w:rsidRPr="00A92313">
        <w:rPr>
          <w:rFonts w:ascii="Verdana" w:hAnsi="Verdana"/>
          <w:lang w:val="de-DE"/>
        </w:rPr>
        <w:t xml:space="preserve"> </w:t>
      </w:r>
    </w:p>
    <w:p w:rsidR="00541149" w:rsidRPr="00A92313" w:rsidRDefault="005C3523" w:rsidP="00541149">
      <w:pPr>
        <w:tabs>
          <w:tab w:val="left" w:pos="357"/>
        </w:tabs>
        <w:spacing w:after="120"/>
        <w:ind w:firstLine="357"/>
        <w:jc w:val="both"/>
        <w:rPr>
          <w:rFonts w:ascii="Verdana" w:hAnsi="Verdana"/>
          <w:lang w:val="de-DE"/>
        </w:rPr>
      </w:pPr>
      <w:r w:rsidRPr="00A92313">
        <w:rPr>
          <w:rFonts w:ascii="Verdana" w:hAnsi="Verdana"/>
          <w:lang w:val="de-DE"/>
        </w:rPr>
        <w:lastRenderedPageBreak/>
        <w:t xml:space="preserve">Mit „aus dem Nichts Geschaffensein“ ist </w:t>
      </w:r>
      <w:r w:rsidR="00A025DB" w:rsidRPr="00A92313">
        <w:rPr>
          <w:rFonts w:ascii="Verdana" w:hAnsi="Verdana"/>
          <w:lang w:val="de-DE"/>
        </w:rPr>
        <w:t xml:space="preserve">also </w:t>
      </w:r>
      <w:r w:rsidRPr="00A92313">
        <w:rPr>
          <w:rFonts w:ascii="Verdana" w:hAnsi="Verdana"/>
          <w:lang w:val="de-DE"/>
        </w:rPr>
        <w:t>nicht ein der Schö</w:t>
      </w:r>
      <w:r w:rsidRPr="00A92313">
        <w:rPr>
          <w:rFonts w:ascii="Verdana" w:hAnsi="Verdana"/>
          <w:lang w:val="de-DE"/>
        </w:rPr>
        <w:t>p</w:t>
      </w:r>
      <w:r w:rsidRPr="00A92313">
        <w:rPr>
          <w:rFonts w:ascii="Verdana" w:hAnsi="Verdana"/>
          <w:lang w:val="de-DE"/>
        </w:rPr>
        <w:t>fung vorausgehender Zustand des Nichts gemeint, sondern: Kön</w:t>
      </w:r>
      <w:r w:rsidRPr="00A92313">
        <w:rPr>
          <w:rFonts w:ascii="Verdana" w:hAnsi="Verdana"/>
          <w:lang w:val="de-DE"/>
        </w:rPr>
        <w:t>n</w:t>
      </w:r>
      <w:r w:rsidRPr="00A92313">
        <w:rPr>
          <w:rFonts w:ascii="Verdana" w:hAnsi="Verdana"/>
          <w:lang w:val="de-DE"/>
        </w:rPr>
        <w:t>ten wir unser Geschaffensein beseit</w:t>
      </w:r>
      <w:r w:rsidRPr="00A92313">
        <w:rPr>
          <w:rFonts w:ascii="Verdana" w:hAnsi="Verdana"/>
          <w:lang w:val="de-DE"/>
        </w:rPr>
        <w:t>i</w:t>
      </w:r>
      <w:r w:rsidRPr="00A92313">
        <w:rPr>
          <w:rFonts w:ascii="Verdana" w:hAnsi="Verdana"/>
          <w:lang w:val="de-DE"/>
        </w:rPr>
        <w:t>gen – wir können es nicht –, bliebe nichts von uns übrig. Geschaffensein wäre keine zusätzliche Eigenschaft der Welt, sondern von vornherein und in jedem Auge</w:t>
      </w:r>
      <w:r w:rsidRPr="00A92313">
        <w:rPr>
          <w:rFonts w:ascii="Verdana" w:hAnsi="Verdana"/>
          <w:lang w:val="de-DE"/>
        </w:rPr>
        <w:t>n</w:t>
      </w:r>
      <w:r w:rsidRPr="00A92313">
        <w:rPr>
          <w:rFonts w:ascii="Verdana" w:hAnsi="Verdana"/>
          <w:lang w:val="de-DE"/>
        </w:rPr>
        <w:t xml:space="preserve">blick mit </w:t>
      </w:r>
      <w:r w:rsidR="006D1461" w:rsidRPr="00A92313">
        <w:rPr>
          <w:rFonts w:ascii="Verdana" w:hAnsi="Verdana"/>
          <w:lang w:val="de-DE"/>
        </w:rPr>
        <w:t xml:space="preserve">der jeweiligen </w:t>
      </w:r>
      <w:r w:rsidRPr="00A92313">
        <w:rPr>
          <w:rFonts w:ascii="Verdana" w:hAnsi="Verdana"/>
          <w:lang w:val="de-DE"/>
        </w:rPr>
        <w:t xml:space="preserve">ganzen Wirklichkeit </w:t>
      </w:r>
      <w:r w:rsidR="006D1461" w:rsidRPr="00A92313">
        <w:rPr>
          <w:rFonts w:ascii="Verdana" w:hAnsi="Verdana"/>
          <w:lang w:val="de-DE"/>
        </w:rPr>
        <w:t xml:space="preserve">von allem in der Welt </w:t>
      </w:r>
      <w:r w:rsidR="004E4799" w:rsidRPr="00A92313">
        <w:rPr>
          <w:rFonts w:ascii="Verdana" w:hAnsi="Verdana"/>
          <w:lang w:val="de-DE"/>
        </w:rPr>
        <w:t xml:space="preserve">vollkommen </w:t>
      </w:r>
      <w:r w:rsidR="006D1461" w:rsidRPr="00A92313">
        <w:rPr>
          <w:rFonts w:ascii="Verdana" w:hAnsi="Verdana"/>
          <w:lang w:val="de-DE"/>
        </w:rPr>
        <w:t>ide</w:t>
      </w:r>
      <w:r w:rsidR="006D1461" w:rsidRPr="00A92313">
        <w:rPr>
          <w:rFonts w:ascii="Verdana" w:hAnsi="Verdana"/>
          <w:lang w:val="de-DE"/>
        </w:rPr>
        <w:t>n</w:t>
      </w:r>
      <w:r w:rsidR="006D1461" w:rsidRPr="00A92313">
        <w:rPr>
          <w:rFonts w:ascii="Verdana" w:hAnsi="Verdana"/>
          <w:lang w:val="de-DE"/>
        </w:rPr>
        <w:t xml:space="preserve">tisch. </w:t>
      </w:r>
      <w:r w:rsidRPr="00A92313">
        <w:rPr>
          <w:rFonts w:ascii="Verdana" w:hAnsi="Verdana"/>
          <w:lang w:val="de-DE"/>
        </w:rPr>
        <w:t>So ist nur dann wirklich von Gott die Rede, wenn schlechthin alles in uns</w:t>
      </w:r>
      <w:r w:rsidRPr="00A92313">
        <w:rPr>
          <w:rFonts w:ascii="Verdana" w:hAnsi="Verdana"/>
          <w:lang w:val="de-DE"/>
        </w:rPr>
        <w:t>e</w:t>
      </w:r>
      <w:r w:rsidRPr="00A92313">
        <w:rPr>
          <w:rFonts w:ascii="Verdana" w:hAnsi="Verdana"/>
          <w:lang w:val="de-DE"/>
        </w:rPr>
        <w:t>rer Welt der Grund unserer Rede von Gott ist.</w:t>
      </w:r>
      <w:r w:rsidR="00541149" w:rsidRPr="00A92313">
        <w:rPr>
          <w:rFonts w:ascii="Verdana" w:hAnsi="Verdana"/>
          <w:lang w:val="de-DE"/>
        </w:rPr>
        <w:t xml:space="preserve"> Auch die Produkte u</w:t>
      </w:r>
      <w:r w:rsidR="00541149" w:rsidRPr="00A92313">
        <w:rPr>
          <w:rFonts w:ascii="Verdana" w:hAnsi="Verdana"/>
          <w:lang w:val="de-DE"/>
        </w:rPr>
        <w:t>n</w:t>
      </w:r>
      <w:r w:rsidR="00541149" w:rsidRPr="00A92313">
        <w:rPr>
          <w:rFonts w:ascii="Verdana" w:hAnsi="Verdana"/>
          <w:lang w:val="de-DE"/>
        </w:rPr>
        <w:t xml:space="preserve">serer Technik, von denen wir genau wissen, </w:t>
      </w:r>
      <w:r w:rsidR="00ED0C88" w:rsidRPr="00ED0C88">
        <w:rPr>
          <w:rFonts w:ascii="Verdana" w:hAnsi="Verdana"/>
          <w:color w:val="0000FF"/>
          <w:lang w:val="de-DE"/>
        </w:rPr>
        <w:t>[330&gt;]</w:t>
      </w:r>
      <w:r w:rsidR="00541149" w:rsidRPr="00A92313">
        <w:rPr>
          <w:rFonts w:ascii="Verdana" w:hAnsi="Verdana"/>
          <w:lang w:val="de-DE"/>
        </w:rPr>
        <w:t>dass sie aus einer Fabrik kommen, sind gleichwohl gerade so ein „restloses Bezogenseins auf … / in restloser Verschi</w:t>
      </w:r>
      <w:r w:rsidR="00541149" w:rsidRPr="00A92313">
        <w:rPr>
          <w:rFonts w:ascii="Verdana" w:hAnsi="Verdana"/>
          <w:lang w:val="de-DE"/>
        </w:rPr>
        <w:t>e</w:t>
      </w:r>
      <w:r w:rsidR="00541149" w:rsidRPr="00A92313">
        <w:rPr>
          <w:rFonts w:ascii="Verdana" w:hAnsi="Verdana"/>
          <w:lang w:val="de-DE"/>
        </w:rPr>
        <w:t xml:space="preserve">denheit von …“, also in </w:t>
      </w:r>
      <w:r w:rsidR="00A025DB" w:rsidRPr="00A92313">
        <w:rPr>
          <w:rFonts w:ascii="Verdana" w:hAnsi="Verdana"/>
          <w:lang w:val="de-DE"/>
        </w:rPr>
        <w:t xml:space="preserve">diesem genauen Sinn </w:t>
      </w:r>
      <w:r w:rsidR="00541149" w:rsidRPr="00A92313">
        <w:rPr>
          <w:rFonts w:ascii="Verdana" w:hAnsi="Verdana"/>
          <w:lang w:val="de-DE"/>
        </w:rPr>
        <w:t>„aus dem Nichts g</w:t>
      </w:r>
      <w:r w:rsidR="00541149" w:rsidRPr="00A92313">
        <w:rPr>
          <w:rFonts w:ascii="Verdana" w:hAnsi="Verdana"/>
          <w:lang w:val="de-DE"/>
        </w:rPr>
        <w:t>e</w:t>
      </w:r>
      <w:r w:rsidR="00541149" w:rsidRPr="00A92313">
        <w:rPr>
          <w:rFonts w:ascii="Verdana" w:hAnsi="Verdana"/>
          <w:lang w:val="de-DE"/>
        </w:rPr>
        <w:t>scha</w:t>
      </w:r>
      <w:r w:rsidR="00541149" w:rsidRPr="00A92313">
        <w:rPr>
          <w:rFonts w:ascii="Verdana" w:hAnsi="Verdana"/>
          <w:lang w:val="de-DE"/>
        </w:rPr>
        <w:t>f</w:t>
      </w:r>
      <w:r w:rsidR="00541149" w:rsidRPr="00A92313">
        <w:rPr>
          <w:rFonts w:ascii="Verdana" w:hAnsi="Verdana"/>
          <w:lang w:val="de-DE"/>
        </w:rPr>
        <w:t xml:space="preserve">fen“. </w:t>
      </w:r>
    </w:p>
    <w:p w:rsidR="00BB5BEA" w:rsidRPr="00A92313" w:rsidRDefault="00BB5BEA" w:rsidP="00541149">
      <w:pPr>
        <w:tabs>
          <w:tab w:val="left" w:pos="357"/>
        </w:tabs>
        <w:spacing w:after="120"/>
        <w:ind w:firstLine="357"/>
        <w:jc w:val="both"/>
        <w:rPr>
          <w:rFonts w:ascii="Verdana" w:hAnsi="Verdana"/>
          <w:lang w:val="de-DE"/>
        </w:rPr>
      </w:pPr>
      <w:r w:rsidRPr="00A92313">
        <w:rPr>
          <w:rFonts w:ascii="Verdana" w:hAnsi="Verdana"/>
          <w:lang w:val="de-DE"/>
        </w:rPr>
        <w:t xml:space="preserve">Die christliche Botschaft bringt </w:t>
      </w:r>
      <w:r w:rsidR="00A025DB" w:rsidRPr="00A92313">
        <w:rPr>
          <w:rFonts w:ascii="Verdana" w:hAnsi="Verdana"/>
          <w:lang w:val="de-DE"/>
        </w:rPr>
        <w:t xml:space="preserve">somit </w:t>
      </w:r>
      <w:r w:rsidRPr="00A92313">
        <w:rPr>
          <w:rFonts w:ascii="Verdana" w:hAnsi="Verdana"/>
          <w:lang w:val="de-DE"/>
        </w:rPr>
        <w:t>zu ihrem Verständnis eine relationale Ontologie mit sich, für die es auch eine substanzkonst</w:t>
      </w:r>
      <w:r w:rsidRPr="00A92313">
        <w:rPr>
          <w:rFonts w:ascii="Verdana" w:hAnsi="Verdana"/>
          <w:lang w:val="de-DE"/>
        </w:rPr>
        <w:t>i</w:t>
      </w:r>
      <w:r w:rsidRPr="00A92313">
        <w:rPr>
          <w:rFonts w:ascii="Verdana" w:hAnsi="Verdana"/>
          <w:lang w:val="de-DE"/>
        </w:rPr>
        <w:t>tuierende Relation (nämlich die R</w:t>
      </w:r>
      <w:r w:rsidRPr="00A92313">
        <w:rPr>
          <w:rFonts w:ascii="Verdana" w:hAnsi="Verdana"/>
          <w:lang w:val="de-DE"/>
        </w:rPr>
        <w:t>e</w:t>
      </w:r>
      <w:r w:rsidRPr="00A92313">
        <w:rPr>
          <w:rFonts w:ascii="Verdana" w:hAnsi="Verdana"/>
          <w:lang w:val="de-DE"/>
        </w:rPr>
        <w:t>lation des Geschaffenseins) geben kann</w:t>
      </w:r>
      <w:r w:rsidR="00B33A8F" w:rsidRPr="00A92313">
        <w:rPr>
          <w:rFonts w:ascii="Verdana" w:hAnsi="Verdana"/>
          <w:lang w:val="de-DE"/>
        </w:rPr>
        <w:t xml:space="preserve">. Sie kommt </w:t>
      </w:r>
      <w:r w:rsidRPr="00A92313">
        <w:rPr>
          <w:rFonts w:ascii="Verdana" w:hAnsi="Verdana"/>
          <w:lang w:val="de-DE"/>
        </w:rPr>
        <w:t>zu ihrem Träger nicht hinz</w:t>
      </w:r>
      <w:r w:rsidR="00B33A8F" w:rsidRPr="00A92313">
        <w:rPr>
          <w:rFonts w:ascii="Verdana" w:hAnsi="Verdana"/>
          <w:lang w:val="de-DE"/>
        </w:rPr>
        <w:t xml:space="preserve">u, </w:t>
      </w:r>
      <w:r w:rsidRPr="00A92313">
        <w:rPr>
          <w:rFonts w:ascii="Verdana" w:hAnsi="Verdana"/>
          <w:lang w:val="de-DE"/>
        </w:rPr>
        <w:t>so</w:t>
      </w:r>
      <w:r w:rsidRPr="00A92313">
        <w:rPr>
          <w:rFonts w:ascii="Verdana" w:hAnsi="Verdana"/>
          <w:lang w:val="de-DE"/>
        </w:rPr>
        <w:t>n</w:t>
      </w:r>
      <w:r w:rsidRPr="00A92313">
        <w:rPr>
          <w:rFonts w:ascii="Verdana" w:hAnsi="Verdana"/>
          <w:lang w:val="de-DE"/>
        </w:rPr>
        <w:t xml:space="preserve">dern </w:t>
      </w:r>
      <w:r w:rsidR="00B33A8F" w:rsidRPr="00A92313">
        <w:rPr>
          <w:rFonts w:ascii="Verdana" w:hAnsi="Verdana"/>
          <w:lang w:val="de-DE"/>
        </w:rPr>
        <w:t xml:space="preserve">ist </w:t>
      </w:r>
      <w:r w:rsidRPr="00A92313">
        <w:rPr>
          <w:rFonts w:ascii="Verdana" w:hAnsi="Verdana"/>
          <w:lang w:val="de-DE"/>
        </w:rPr>
        <w:t xml:space="preserve">mit ihm identisch ist und </w:t>
      </w:r>
      <w:r w:rsidR="00B33A8F" w:rsidRPr="00A92313">
        <w:rPr>
          <w:rFonts w:ascii="Verdana" w:hAnsi="Verdana"/>
          <w:lang w:val="de-DE"/>
        </w:rPr>
        <w:t xml:space="preserve">konstituiert ihn </w:t>
      </w:r>
      <w:r w:rsidRPr="00A92313">
        <w:rPr>
          <w:rFonts w:ascii="Verdana" w:hAnsi="Verdana"/>
          <w:lang w:val="de-DE"/>
        </w:rPr>
        <w:t>so überhaupt erst.</w:t>
      </w:r>
      <w:r w:rsidR="00B33A8F" w:rsidRPr="00A92313">
        <w:rPr>
          <w:rFonts w:ascii="Verdana" w:hAnsi="Verdana"/>
          <w:lang w:val="de-DE"/>
        </w:rPr>
        <w:t xml:space="preserve"> Die Annahme e</w:t>
      </w:r>
      <w:r w:rsidR="00B33A8F" w:rsidRPr="00A92313">
        <w:rPr>
          <w:rFonts w:ascii="Verdana" w:hAnsi="Verdana"/>
          <w:lang w:val="de-DE"/>
        </w:rPr>
        <w:t>i</w:t>
      </w:r>
      <w:r w:rsidR="00B33A8F" w:rsidRPr="00A92313">
        <w:rPr>
          <w:rFonts w:ascii="Verdana" w:hAnsi="Verdana"/>
          <w:lang w:val="de-DE"/>
        </w:rPr>
        <w:t>ner solche</w:t>
      </w:r>
      <w:r w:rsidR="00DE4D0E" w:rsidRPr="00A92313">
        <w:rPr>
          <w:rFonts w:ascii="Verdana" w:hAnsi="Verdana"/>
          <w:lang w:val="de-DE"/>
        </w:rPr>
        <w:t>n</w:t>
      </w:r>
      <w:r w:rsidR="00B33A8F" w:rsidRPr="00A92313">
        <w:rPr>
          <w:rFonts w:ascii="Verdana" w:hAnsi="Verdana"/>
          <w:lang w:val="de-DE"/>
        </w:rPr>
        <w:t xml:space="preserve"> relationalen Ontologie </w:t>
      </w:r>
      <w:r w:rsidRPr="00A92313">
        <w:rPr>
          <w:rFonts w:ascii="Verdana" w:hAnsi="Verdana"/>
          <w:lang w:val="de-DE"/>
        </w:rPr>
        <w:t>bedeutet eine tiefgreifende Veränderung bereits im Vorverständnis.</w:t>
      </w:r>
      <w:r w:rsidR="00394570" w:rsidRPr="00A92313">
        <w:rPr>
          <w:rFonts w:ascii="Verdana" w:hAnsi="Verdana"/>
          <w:lang w:val="de-DE"/>
        </w:rPr>
        <w:t xml:space="preserve"> </w:t>
      </w:r>
      <w:r w:rsidR="00513057" w:rsidRPr="00A92313">
        <w:rPr>
          <w:rFonts w:ascii="Verdana" w:hAnsi="Verdana"/>
          <w:lang w:val="de-DE"/>
        </w:rPr>
        <w:t>Ohne diese Bekehrung bis ins Vorverständnis hinein ist die christliche Botschaft nicht verste</w:t>
      </w:r>
      <w:r w:rsidR="00513057" w:rsidRPr="00A92313">
        <w:rPr>
          <w:rFonts w:ascii="Verdana" w:hAnsi="Verdana"/>
          <w:lang w:val="de-DE"/>
        </w:rPr>
        <w:t>h</w:t>
      </w:r>
      <w:r w:rsidR="00513057" w:rsidRPr="00A92313">
        <w:rPr>
          <w:rFonts w:ascii="Verdana" w:hAnsi="Verdana"/>
          <w:lang w:val="de-DE"/>
        </w:rPr>
        <w:t xml:space="preserve">bar. „Auch füllt man nicht neuen Wein in alte </w:t>
      </w:r>
      <w:r w:rsidR="00513057" w:rsidRPr="00A92313">
        <w:rPr>
          <w:rFonts w:ascii="Verdana" w:hAnsi="Verdana"/>
          <w:bCs/>
          <w:lang w:val="de-DE"/>
        </w:rPr>
        <w:t>Schläuche</w:t>
      </w:r>
      <w:r w:rsidR="00513057" w:rsidRPr="00A92313">
        <w:rPr>
          <w:rFonts w:ascii="Verdana" w:hAnsi="Verdana"/>
          <w:lang w:val="de-DE"/>
        </w:rPr>
        <w:t>. Sonst re</w:t>
      </w:r>
      <w:r w:rsidR="00513057" w:rsidRPr="00A92313">
        <w:rPr>
          <w:rFonts w:ascii="Verdana" w:hAnsi="Verdana"/>
          <w:lang w:val="de-DE"/>
        </w:rPr>
        <w:t>i</w:t>
      </w:r>
      <w:r w:rsidR="00513057" w:rsidRPr="00A92313">
        <w:rPr>
          <w:rFonts w:ascii="Verdana" w:hAnsi="Verdana"/>
          <w:lang w:val="de-DE"/>
        </w:rPr>
        <w:t xml:space="preserve">ßen die </w:t>
      </w:r>
      <w:r w:rsidR="00513057" w:rsidRPr="00A92313">
        <w:rPr>
          <w:rFonts w:ascii="Verdana" w:hAnsi="Verdana"/>
          <w:bCs/>
          <w:lang w:val="de-DE"/>
        </w:rPr>
        <w:t>Schläuche</w:t>
      </w:r>
      <w:r w:rsidR="00513057" w:rsidRPr="00A92313">
        <w:rPr>
          <w:rFonts w:ascii="Verdana" w:hAnsi="Verdana"/>
          <w:lang w:val="de-DE"/>
        </w:rPr>
        <w:t xml:space="preserve">, der Wein läuft aus, und die </w:t>
      </w:r>
      <w:r w:rsidR="00513057" w:rsidRPr="00A92313">
        <w:rPr>
          <w:rFonts w:ascii="Verdana" w:hAnsi="Verdana"/>
          <w:bCs/>
          <w:lang w:val="de-DE"/>
        </w:rPr>
        <w:t>Schläuche</w:t>
      </w:r>
      <w:r w:rsidR="00513057" w:rsidRPr="00A92313">
        <w:rPr>
          <w:rFonts w:ascii="Verdana" w:hAnsi="Verdana"/>
          <w:lang w:val="de-DE"/>
        </w:rPr>
        <w:t xml:space="preserve"> sind u</w:t>
      </w:r>
      <w:r w:rsidR="00513057" w:rsidRPr="00A92313">
        <w:rPr>
          <w:rFonts w:ascii="Verdana" w:hAnsi="Verdana"/>
          <w:lang w:val="de-DE"/>
        </w:rPr>
        <w:t>n</w:t>
      </w:r>
      <w:r w:rsidR="00513057" w:rsidRPr="00A92313">
        <w:rPr>
          <w:rFonts w:ascii="Verdana" w:hAnsi="Verdana"/>
          <w:lang w:val="de-DE"/>
        </w:rPr>
        <w:t xml:space="preserve">brauchbar. Neuen Wein füllt man in neue </w:t>
      </w:r>
      <w:r w:rsidR="00513057" w:rsidRPr="00A92313">
        <w:rPr>
          <w:rFonts w:ascii="Verdana" w:hAnsi="Verdana"/>
          <w:bCs/>
          <w:lang w:val="de-DE"/>
        </w:rPr>
        <w:t>Schläuche</w:t>
      </w:r>
      <w:r w:rsidR="00513057" w:rsidRPr="00A92313">
        <w:rPr>
          <w:rFonts w:ascii="Verdana" w:hAnsi="Verdana"/>
          <w:lang w:val="de-DE"/>
        </w:rPr>
        <w:t>, dann bleibt beides erha</w:t>
      </w:r>
      <w:r w:rsidR="00513057" w:rsidRPr="00A92313">
        <w:rPr>
          <w:rFonts w:ascii="Verdana" w:hAnsi="Verdana"/>
          <w:lang w:val="de-DE"/>
        </w:rPr>
        <w:t>l</w:t>
      </w:r>
      <w:r w:rsidR="00513057" w:rsidRPr="00A92313">
        <w:rPr>
          <w:rFonts w:ascii="Verdana" w:hAnsi="Verdana"/>
          <w:lang w:val="de-DE"/>
        </w:rPr>
        <w:t>ten.“ (Mt 9,17)</w:t>
      </w:r>
    </w:p>
    <w:p w:rsidR="005C3523" w:rsidRPr="00A92313" w:rsidRDefault="00513057" w:rsidP="00F7587B">
      <w:pPr>
        <w:tabs>
          <w:tab w:val="left" w:pos="357"/>
        </w:tabs>
        <w:spacing w:after="120"/>
        <w:ind w:firstLine="357"/>
        <w:jc w:val="both"/>
        <w:rPr>
          <w:rFonts w:ascii="Verdana" w:hAnsi="Verdana"/>
          <w:lang w:val="de-DE"/>
        </w:rPr>
      </w:pPr>
      <w:r w:rsidRPr="00A92313">
        <w:rPr>
          <w:rFonts w:ascii="Verdana" w:hAnsi="Verdana"/>
          <w:lang w:val="de-DE"/>
        </w:rPr>
        <w:t xml:space="preserve">Mit dieser relationalen Ontologie </w:t>
      </w:r>
      <w:r w:rsidR="00E5226B" w:rsidRPr="00A92313">
        <w:rPr>
          <w:rFonts w:ascii="Verdana" w:hAnsi="Verdana"/>
          <w:lang w:val="de-DE"/>
        </w:rPr>
        <w:t xml:space="preserve">ist auch bereits auf das Problem geantwortet, wie man denn überhaupt von Gott reden kann, wenn er </w:t>
      </w:r>
      <w:r w:rsidR="00A0107C" w:rsidRPr="00A92313">
        <w:rPr>
          <w:rFonts w:ascii="Verdana" w:hAnsi="Verdana"/>
          <w:lang w:val="de-DE"/>
        </w:rPr>
        <w:t xml:space="preserve">doch </w:t>
      </w:r>
      <w:r w:rsidR="00E5226B" w:rsidRPr="00A92313">
        <w:rPr>
          <w:rFonts w:ascii="Verdana" w:hAnsi="Verdana"/>
          <w:lang w:val="de-DE"/>
        </w:rPr>
        <w:t xml:space="preserve">selber </w:t>
      </w:r>
      <w:r w:rsidR="00A025DB" w:rsidRPr="00A92313">
        <w:rPr>
          <w:rFonts w:ascii="Verdana" w:hAnsi="Verdana"/>
          <w:lang w:val="de-DE"/>
        </w:rPr>
        <w:t xml:space="preserve">in keiner Weise </w:t>
      </w:r>
      <w:r w:rsidR="00E5226B" w:rsidRPr="00A92313">
        <w:rPr>
          <w:rFonts w:ascii="Verdana" w:hAnsi="Verdana"/>
          <w:lang w:val="de-DE"/>
        </w:rPr>
        <w:t>unter Begriffe f</w:t>
      </w:r>
      <w:r w:rsidR="0092186D" w:rsidRPr="00A92313">
        <w:rPr>
          <w:rFonts w:ascii="Verdana" w:hAnsi="Verdana"/>
          <w:lang w:val="de-DE"/>
        </w:rPr>
        <w:t>allen soll</w:t>
      </w:r>
      <w:r w:rsidR="00E5226B" w:rsidRPr="00A92313">
        <w:rPr>
          <w:rFonts w:ascii="Verdana" w:hAnsi="Verdana"/>
          <w:lang w:val="de-DE"/>
        </w:rPr>
        <w:t>. Die Auss</w:t>
      </w:r>
      <w:r w:rsidR="00E5226B" w:rsidRPr="00A92313">
        <w:rPr>
          <w:rFonts w:ascii="Verdana" w:hAnsi="Verdana"/>
          <w:lang w:val="de-DE"/>
        </w:rPr>
        <w:t>a</w:t>
      </w:r>
      <w:r w:rsidR="00E5226B" w:rsidRPr="00A92313">
        <w:rPr>
          <w:rFonts w:ascii="Verdana" w:hAnsi="Verdana"/>
          <w:lang w:val="de-DE"/>
        </w:rPr>
        <w:t>ge, Gott sei „ohne wen nicht</w:t>
      </w:r>
      <w:r w:rsidR="00BB5BEA" w:rsidRPr="00A92313">
        <w:rPr>
          <w:rFonts w:ascii="Verdana" w:hAnsi="Verdana"/>
          <w:lang w:val="de-DE"/>
        </w:rPr>
        <w:t>s</w:t>
      </w:r>
      <w:r w:rsidR="00E5226B" w:rsidRPr="00A92313">
        <w:rPr>
          <w:rFonts w:ascii="Verdana" w:hAnsi="Verdana"/>
          <w:lang w:val="de-DE"/>
        </w:rPr>
        <w:t xml:space="preserve"> ist“, ist </w:t>
      </w:r>
      <w:r w:rsidR="00E5226B" w:rsidRPr="00A92313">
        <w:rPr>
          <w:rFonts w:ascii="Verdana" w:hAnsi="Verdana"/>
          <w:i/>
          <w:lang w:val="de-DE"/>
        </w:rPr>
        <w:t>in re</w:t>
      </w:r>
      <w:r w:rsidR="00E5226B" w:rsidRPr="00A92313">
        <w:rPr>
          <w:rFonts w:ascii="Verdana" w:hAnsi="Verdana"/>
          <w:i/>
          <w:lang w:val="de-DE"/>
        </w:rPr>
        <w:t>c</w:t>
      </w:r>
      <w:r w:rsidR="00E5226B" w:rsidRPr="00A92313">
        <w:rPr>
          <w:rFonts w:ascii="Verdana" w:hAnsi="Verdana"/>
          <w:i/>
          <w:lang w:val="de-DE"/>
        </w:rPr>
        <w:t>to</w:t>
      </w:r>
      <w:r w:rsidR="00E5226B" w:rsidRPr="00A92313">
        <w:rPr>
          <w:rFonts w:ascii="Verdana" w:hAnsi="Verdana"/>
          <w:lang w:val="de-DE"/>
        </w:rPr>
        <w:t xml:space="preserve"> eine Aussage über die Welt. Wir wissen nicht erst, wer Gott ist, um dann zu s</w:t>
      </w:r>
      <w:r w:rsidR="00E5226B" w:rsidRPr="00A92313">
        <w:rPr>
          <w:rFonts w:ascii="Verdana" w:hAnsi="Verdana"/>
          <w:lang w:val="de-DE"/>
        </w:rPr>
        <w:t>a</w:t>
      </w:r>
      <w:r w:rsidR="00E5226B" w:rsidRPr="00A92313">
        <w:rPr>
          <w:rFonts w:ascii="Verdana" w:hAnsi="Verdana"/>
          <w:lang w:val="de-DE"/>
        </w:rPr>
        <w:t>gen, er habe eines Tages die Welt geschaffen, sondern die einzige Weise, um Gott zu wissen, b</w:t>
      </w:r>
      <w:r w:rsidR="00E5226B" w:rsidRPr="00A92313">
        <w:rPr>
          <w:rFonts w:ascii="Verdana" w:hAnsi="Verdana"/>
          <w:lang w:val="de-DE"/>
        </w:rPr>
        <w:t>e</w:t>
      </w:r>
      <w:r w:rsidR="00E5226B" w:rsidRPr="00A92313">
        <w:rPr>
          <w:rFonts w:ascii="Verdana" w:hAnsi="Verdana"/>
          <w:lang w:val="de-DE"/>
        </w:rPr>
        <w:t>st</w:t>
      </w:r>
      <w:r w:rsidR="00294F98" w:rsidRPr="00A92313">
        <w:rPr>
          <w:rFonts w:ascii="Verdana" w:hAnsi="Verdana"/>
          <w:lang w:val="de-DE"/>
        </w:rPr>
        <w:t>eht</w:t>
      </w:r>
      <w:r w:rsidR="00E5226B" w:rsidRPr="00A92313">
        <w:rPr>
          <w:rFonts w:ascii="Verdana" w:hAnsi="Verdana"/>
          <w:lang w:val="de-DE"/>
        </w:rPr>
        <w:t xml:space="preserve"> darin, alles, was existiert, als Hinweis auf ihn zu verstehen. </w:t>
      </w:r>
      <w:r w:rsidR="00F7587B" w:rsidRPr="00A92313">
        <w:rPr>
          <w:rFonts w:ascii="Verdana" w:hAnsi="Verdana"/>
          <w:lang w:val="de-DE"/>
        </w:rPr>
        <w:t>Man b</w:t>
      </w:r>
      <w:r w:rsidR="00F7587B" w:rsidRPr="00A92313">
        <w:rPr>
          <w:rFonts w:ascii="Verdana" w:hAnsi="Verdana"/>
          <w:lang w:val="de-DE"/>
        </w:rPr>
        <w:t>e</w:t>
      </w:r>
      <w:r w:rsidR="00F7587B" w:rsidRPr="00A92313">
        <w:rPr>
          <w:rFonts w:ascii="Verdana" w:hAnsi="Verdana"/>
          <w:lang w:val="de-DE"/>
        </w:rPr>
        <w:t>greift also von Gott immer nur das von ihm restlos Verschiedene, das restlos im Bezogensein auf ihn au</w:t>
      </w:r>
      <w:r w:rsidR="00F7587B" w:rsidRPr="00A92313">
        <w:rPr>
          <w:rFonts w:ascii="Verdana" w:hAnsi="Verdana"/>
          <w:lang w:val="de-DE"/>
        </w:rPr>
        <w:t>f</w:t>
      </w:r>
      <w:r w:rsidR="00F7587B" w:rsidRPr="00A92313">
        <w:rPr>
          <w:rFonts w:ascii="Verdana" w:hAnsi="Verdana"/>
          <w:lang w:val="de-DE"/>
        </w:rPr>
        <w:t xml:space="preserve">geht. </w:t>
      </w:r>
    </w:p>
    <w:p w:rsidR="00D0666A" w:rsidRPr="00A92313" w:rsidRDefault="004A231C" w:rsidP="00541149">
      <w:pPr>
        <w:tabs>
          <w:tab w:val="left" w:pos="357"/>
        </w:tabs>
        <w:spacing w:after="120"/>
        <w:ind w:firstLine="357"/>
        <w:jc w:val="both"/>
        <w:rPr>
          <w:rFonts w:ascii="Verdana" w:hAnsi="Verdana"/>
          <w:lang w:val="de-DE"/>
        </w:rPr>
      </w:pPr>
      <w:r w:rsidRPr="00A92313">
        <w:rPr>
          <w:rFonts w:ascii="Verdana" w:hAnsi="Verdana"/>
          <w:lang w:val="de-DE"/>
        </w:rPr>
        <w:t xml:space="preserve">Die Aussage in </w:t>
      </w:r>
      <w:r w:rsidR="00F124BC" w:rsidRPr="00A92313">
        <w:rPr>
          <w:rFonts w:ascii="Verdana" w:hAnsi="Verdana"/>
          <w:lang w:val="de-DE"/>
        </w:rPr>
        <w:t>B</w:t>
      </w:r>
      <w:r w:rsidRPr="00A92313">
        <w:rPr>
          <w:rFonts w:ascii="Verdana" w:hAnsi="Verdana"/>
          <w:lang w:val="de-DE"/>
        </w:rPr>
        <w:t xml:space="preserve">ezug auf </w:t>
      </w:r>
      <w:r w:rsidR="005C3523" w:rsidRPr="00A92313">
        <w:rPr>
          <w:rFonts w:ascii="Verdana" w:hAnsi="Verdana"/>
          <w:lang w:val="de-DE"/>
        </w:rPr>
        <w:t>Gott</w:t>
      </w:r>
      <w:r w:rsidRPr="00A92313">
        <w:rPr>
          <w:rFonts w:ascii="Verdana" w:hAnsi="Verdana"/>
          <w:lang w:val="de-DE"/>
        </w:rPr>
        <w:t xml:space="preserve">, dass nichts ohne ihn sein kann, </w:t>
      </w:r>
      <w:r w:rsidR="0040011B" w:rsidRPr="00A92313">
        <w:rPr>
          <w:rFonts w:ascii="Verdana" w:hAnsi="Verdana"/>
          <w:lang w:val="de-DE"/>
        </w:rPr>
        <w:t xml:space="preserve">läuft </w:t>
      </w:r>
      <w:r w:rsidR="004E07AF" w:rsidRPr="00A92313">
        <w:rPr>
          <w:rFonts w:ascii="Verdana" w:hAnsi="Verdana"/>
          <w:lang w:val="de-DE"/>
        </w:rPr>
        <w:t xml:space="preserve">aber weder </w:t>
      </w:r>
      <w:r w:rsidR="0040011B" w:rsidRPr="00A92313">
        <w:rPr>
          <w:rFonts w:ascii="Verdana" w:hAnsi="Verdana"/>
          <w:lang w:val="de-DE"/>
        </w:rPr>
        <w:t>auf einen „mehr oder weniger verschleierten Athei</w:t>
      </w:r>
      <w:r w:rsidR="0040011B" w:rsidRPr="00A92313">
        <w:rPr>
          <w:rFonts w:ascii="Verdana" w:hAnsi="Verdana"/>
          <w:lang w:val="de-DE"/>
        </w:rPr>
        <w:t>s</w:t>
      </w:r>
      <w:r w:rsidR="0040011B" w:rsidRPr="00A92313">
        <w:rPr>
          <w:rFonts w:ascii="Verdana" w:hAnsi="Verdana"/>
          <w:lang w:val="de-DE"/>
        </w:rPr>
        <w:t xml:space="preserve">mus“ hinaus </w:t>
      </w:r>
      <w:r w:rsidR="0014196F" w:rsidRPr="00A92313">
        <w:rPr>
          <w:rFonts w:ascii="Verdana" w:hAnsi="Verdana"/>
          <w:lang w:val="de-DE"/>
        </w:rPr>
        <w:t>(</w:t>
      </w:r>
      <w:r w:rsidR="0040011B" w:rsidRPr="00A92313">
        <w:rPr>
          <w:rFonts w:ascii="Verdana" w:hAnsi="Verdana"/>
          <w:lang w:val="de-DE"/>
        </w:rPr>
        <w:t xml:space="preserve">392) </w:t>
      </w:r>
      <w:r w:rsidR="004E07AF" w:rsidRPr="00A92313">
        <w:rPr>
          <w:rFonts w:ascii="Verdana" w:hAnsi="Verdana"/>
          <w:lang w:val="de-DE"/>
        </w:rPr>
        <w:t xml:space="preserve">noch ist sie </w:t>
      </w:r>
      <w:r w:rsidRPr="00A92313">
        <w:rPr>
          <w:rFonts w:ascii="Verdana" w:hAnsi="Verdana"/>
          <w:lang w:val="de-DE"/>
        </w:rPr>
        <w:t>„kognitiv gehaltlos“</w:t>
      </w:r>
      <w:r w:rsidR="0014196F" w:rsidRPr="00A92313">
        <w:rPr>
          <w:rFonts w:ascii="Verdana" w:hAnsi="Verdana"/>
          <w:lang w:val="de-DE"/>
        </w:rPr>
        <w:t xml:space="preserve"> (</w:t>
      </w:r>
      <w:r w:rsidR="0040011B" w:rsidRPr="00A92313">
        <w:rPr>
          <w:rFonts w:ascii="Verdana" w:hAnsi="Verdana"/>
          <w:lang w:val="de-DE"/>
        </w:rPr>
        <w:t xml:space="preserve">396). </w:t>
      </w:r>
      <w:r w:rsidRPr="00A92313">
        <w:rPr>
          <w:rFonts w:ascii="Verdana" w:hAnsi="Verdana"/>
          <w:lang w:val="de-DE"/>
        </w:rPr>
        <w:t>Sie schließt vielmehr die Erkennt</w:t>
      </w:r>
      <w:r w:rsidR="00710D66" w:rsidRPr="00A92313">
        <w:rPr>
          <w:rFonts w:ascii="Verdana" w:hAnsi="Verdana"/>
          <w:lang w:val="de-DE"/>
        </w:rPr>
        <w:t>n</w:t>
      </w:r>
      <w:r w:rsidRPr="00A92313">
        <w:rPr>
          <w:rFonts w:ascii="Verdana" w:hAnsi="Verdana"/>
          <w:lang w:val="de-DE"/>
        </w:rPr>
        <w:t xml:space="preserve">is der ganzen Welt als das auf Gott </w:t>
      </w:r>
      <w:r w:rsidR="001E6ECA" w:rsidRPr="00A92313">
        <w:rPr>
          <w:rFonts w:ascii="Verdana" w:hAnsi="Verdana"/>
          <w:lang w:val="de-DE"/>
        </w:rPr>
        <w:t>V</w:t>
      </w:r>
      <w:r w:rsidRPr="00A92313">
        <w:rPr>
          <w:rFonts w:ascii="Verdana" w:hAnsi="Verdana"/>
          <w:lang w:val="de-DE"/>
        </w:rPr>
        <w:t>erweisende ein</w:t>
      </w:r>
      <w:r w:rsidR="00710D66" w:rsidRPr="00A92313">
        <w:rPr>
          <w:rFonts w:ascii="Verdana" w:hAnsi="Verdana"/>
          <w:lang w:val="de-DE"/>
        </w:rPr>
        <w:t>. Dies ermöglicht „analoge“, „hinweisende“ Rede von Gott.</w:t>
      </w:r>
      <w:r w:rsidR="00895475" w:rsidRPr="00A92313">
        <w:rPr>
          <w:rStyle w:val="Funotenzeichen"/>
          <w:rFonts w:ascii="Verdana" w:hAnsi="Verdana"/>
          <w:lang w:val="de-DE"/>
        </w:rPr>
        <w:footnoteReference w:id="7"/>
      </w:r>
      <w:r w:rsidR="00710D66" w:rsidRPr="00A92313">
        <w:rPr>
          <w:rFonts w:ascii="Verdana" w:hAnsi="Verdana"/>
          <w:lang w:val="de-DE"/>
        </w:rPr>
        <w:t xml:space="preserve"> </w:t>
      </w:r>
      <w:r w:rsidR="0045374A" w:rsidRPr="00A92313">
        <w:rPr>
          <w:rFonts w:ascii="Verdana" w:hAnsi="Verdana"/>
          <w:lang w:val="de-DE"/>
        </w:rPr>
        <w:t>Sie bedeutet eine Erweiterung der Möglichke</w:t>
      </w:r>
      <w:r w:rsidR="0045374A" w:rsidRPr="00A92313">
        <w:rPr>
          <w:rFonts w:ascii="Verdana" w:hAnsi="Verdana"/>
          <w:lang w:val="de-DE"/>
        </w:rPr>
        <w:t>i</w:t>
      </w:r>
      <w:r w:rsidR="0045374A" w:rsidRPr="00A92313">
        <w:rPr>
          <w:rFonts w:ascii="Verdana" w:hAnsi="Verdana"/>
          <w:lang w:val="de-DE"/>
        </w:rPr>
        <w:t xml:space="preserve">ten unserer </w:t>
      </w:r>
      <w:r w:rsidR="0045374A" w:rsidRPr="00A92313">
        <w:rPr>
          <w:rFonts w:ascii="Verdana" w:hAnsi="Verdana"/>
          <w:lang w:val="de-DE"/>
        </w:rPr>
        <w:lastRenderedPageBreak/>
        <w:t>Sprache. Man kann Begriffe nicht nur so ge</w:t>
      </w:r>
      <w:r w:rsidR="00ED0C88">
        <w:rPr>
          <w:rFonts w:ascii="Verdana" w:hAnsi="Verdana"/>
          <w:lang w:val="de-DE"/>
        </w:rPr>
        <w:t>-</w:t>
      </w:r>
      <w:r w:rsidR="00ED0C88" w:rsidRPr="00ED0C88">
        <w:rPr>
          <w:rFonts w:ascii="Verdana" w:hAnsi="Verdana"/>
          <w:color w:val="0000FF"/>
          <w:lang w:val="de-DE"/>
        </w:rPr>
        <w:t>[331&gt;]</w:t>
      </w:r>
      <w:r w:rsidR="0045374A" w:rsidRPr="00A92313">
        <w:rPr>
          <w:rFonts w:ascii="Verdana" w:hAnsi="Verdana"/>
          <w:lang w:val="de-DE"/>
        </w:rPr>
        <w:t>brauchen, dass das Ge</w:t>
      </w:r>
      <w:r w:rsidR="006D1461" w:rsidRPr="00A92313">
        <w:rPr>
          <w:rFonts w:ascii="Verdana" w:hAnsi="Verdana"/>
          <w:lang w:val="de-DE"/>
        </w:rPr>
        <w:t>meinte unter sie fällt, sondern, s</w:t>
      </w:r>
      <w:r w:rsidR="006D1461" w:rsidRPr="00A92313">
        <w:rPr>
          <w:rFonts w:ascii="Verdana" w:hAnsi="Verdana"/>
          <w:lang w:val="de-DE"/>
        </w:rPr>
        <w:t>o</w:t>
      </w:r>
      <w:r w:rsidR="006D1461" w:rsidRPr="00A92313">
        <w:rPr>
          <w:rFonts w:ascii="Verdana" w:hAnsi="Verdana"/>
          <w:lang w:val="de-DE"/>
        </w:rPr>
        <w:t xml:space="preserve">weit sie nicht </w:t>
      </w:r>
      <w:r w:rsidR="0013054B" w:rsidRPr="00A92313">
        <w:rPr>
          <w:rFonts w:ascii="Verdana" w:hAnsi="Verdana"/>
          <w:lang w:val="de-DE"/>
        </w:rPr>
        <w:t xml:space="preserve">bereits von sich her </w:t>
      </w:r>
      <w:r w:rsidR="006D1461" w:rsidRPr="00A92313">
        <w:rPr>
          <w:rFonts w:ascii="Verdana" w:hAnsi="Verdana"/>
          <w:lang w:val="de-DE"/>
        </w:rPr>
        <w:t>Endlichkeit implizieren</w:t>
      </w:r>
      <w:r w:rsidR="006D1461" w:rsidRPr="00A92313">
        <w:rPr>
          <w:rStyle w:val="Funotenzeichen"/>
          <w:rFonts w:ascii="Verdana" w:hAnsi="Verdana"/>
          <w:lang w:val="de-DE"/>
        </w:rPr>
        <w:footnoteReference w:id="8"/>
      </w:r>
      <w:r w:rsidR="006D1461" w:rsidRPr="00A92313">
        <w:rPr>
          <w:rFonts w:ascii="Verdana" w:hAnsi="Verdana"/>
          <w:lang w:val="de-DE"/>
        </w:rPr>
        <w:t xml:space="preserve">, </w:t>
      </w:r>
      <w:r w:rsidR="0045374A" w:rsidRPr="00A92313">
        <w:rPr>
          <w:rFonts w:ascii="Verdana" w:hAnsi="Verdana"/>
          <w:lang w:val="de-DE"/>
        </w:rPr>
        <w:t>auch in neuer Weise so, dass sie Ve</w:t>
      </w:r>
      <w:r w:rsidR="0045374A" w:rsidRPr="00A92313">
        <w:rPr>
          <w:rFonts w:ascii="Verdana" w:hAnsi="Verdana"/>
          <w:lang w:val="de-DE"/>
        </w:rPr>
        <w:t>r</w:t>
      </w:r>
      <w:r w:rsidR="0045374A" w:rsidRPr="00A92313">
        <w:rPr>
          <w:rFonts w:ascii="Verdana" w:hAnsi="Verdana"/>
          <w:lang w:val="de-DE"/>
        </w:rPr>
        <w:t xml:space="preserve">weischarakter haben. Es gibt </w:t>
      </w:r>
      <w:r w:rsidR="00D01897" w:rsidRPr="00A92313">
        <w:rPr>
          <w:rFonts w:ascii="Verdana" w:hAnsi="Verdana"/>
          <w:lang w:val="de-DE"/>
        </w:rPr>
        <w:t xml:space="preserve">jedoch </w:t>
      </w:r>
      <w:r w:rsidR="00B33A8F" w:rsidRPr="00A92313">
        <w:rPr>
          <w:rFonts w:ascii="Verdana" w:hAnsi="Verdana"/>
          <w:lang w:val="de-DE"/>
        </w:rPr>
        <w:t xml:space="preserve">keinen diffus gemeinsamen, Gott und Welt übergreifenden </w:t>
      </w:r>
      <w:r w:rsidR="0045374A" w:rsidRPr="00A92313">
        <w:rPr>
          <w:rFonts w:ascii="Verdana" w:hAnsi="Verdana"/>
          <w:lang w:val="de-DE"/>
        </w:rPr>
        <w:t>Seinsbegriff, so dass Gott ein Teil e</w:t>
      </w:r>
      <w:r w:rsidR="0045374A" w:rsidRPr="00A92313">
        <w:rPr>
          <w:rFonts w:ascii="Verdana" w:hAnsi="Verdana"/>
          <w:lang w:val="de-DE"/>
        </w:rPr>
        <w:t>i</w:t>
      </w:r>
      <w:r w:rsidR="0045374A" w:rsidRPr="00A92313">
        <w:rPr>
          <w:rFonts w:ascii="Verdana" w:hAnsi="Verdana"/>
          <w:lang w:val="de-DE"/>
        </w:rPr>
        <w:t xml:space="preserve">ner </w:t>
      </w:r>
      <w:r w:rsidR="002713E6" w:rsidRPr="00A92313">
        <w:rPr>
          <w:rFonts w:ascii="Verdana" w:hAnsi="Verdana"/>
          <w:lang w:val="de-DE"/>
        </w:rPr>
        <w:t>um</w:t>
      </w:r>
      <w:r w:rsidR="00CF0E01" w:rsidRPr="00A92313">
        <w:rPr>
          <w:rFonts w:ascii="Verdana" w:hAnsi="Verdana"/>
          <w:lang w:val="de-DE"/>
        </w:rPr>
        <w:t xml:space="preserve">fassenderen </w:t>
      </w:r>
      <w:r w:rsidR="0045374A" w:rsidRPr="00A92313">
        <w:rPr>
          <w:rFonts w:ascii="Verdana" w:hAnsi="Verdana"/>
          <w:lang w:val="de-DE"/>
        </w:rPr>
        <w:t xml:space="preserve">Gesamtwirklichkeit wäre. </w:t>
      </w:r>
      <w:r w:rsidR="0013054B" w:rsidRPr="00A92313">
        <w:rPr>
          <w:rFonts w:ascii="Verdana" w:hAnsi="Verdana"/>
          <w:lang w:val="de-DE"/>
        </w:rPr>
        <w:t>Das ist ja die Vorste</w:t>
      </w:r>
      <w:r w:rsidR="0013054B" w:rsidRPr="00A92313">
        <w:rPr>
          <w:rFonts w:ascii="Verdana" w:hAnsi="Verdana"/>
          <w:lang w:val="de-DE"/>
        </w:rPr>
        <w:t>l</w:t>
      </w:r>
      <w:r w:rsidR="0013054B" w:rsidRPr="00A92313">
        <w:rPr>
          <w:rFonts w:ascii="Verdana" w:hAnsi="Verdana"/>
          <w:lang w:val="de-DE"/>
        </w:rPr>
        <w:t>lung, gegen die sich Atheisten immer wieder mit vollem Recht we</w:t>
      </w:r>
      <w:r w:rsidR="0013054B" w:rsidRPr="00A92313">
        <w:rPr>
          <w:rFonts w:ascii="Verdana" w:hAnsi="Verdana"/>
          <w:lang w:val="de-DE"/>
        </w:rPr>
        <w:t>h</w:t>
      </w:r>
      <w:r w:rsidR="0013054B" w:rsidRPr="00A92313">
        <w:rPr>
          <w:rFonts w:ascii="Verdana" w:hAnsi="Verdana"/>
          <w:lang w:val="de-DE"/>
        </w:rPr>
        <w:t>ren</w:t>
      </w:r>
      <w:r w:rsidR="006F7D35" w:rsidRPr="00A92313">
        <w:rPr>
          <w:rFonts w:ascii="Verdana" w:hAnsi="Verdana"/>
          <w:lang w:val="de-DE"/>
        </w:rPr>
        <w:t xml:space="preserve">, aber in die sie </w:t>
      </w:r>
      <w:r w:rsidR="004E4799" w:rsidRPr="00A92313">
        <w:rPr>
          <w:rFonts w:ascii="Verdana" w:hAnsi="Verdana"/>
          <w:lang w:val="de-DE"/>
        </w:rPr>
        <w:t xml:space="preserve">selber </w:t>
      </w:r>
      <w:r w:rsidR="006F7D35" w:rsidRPr="00A92313">
        <w:rPr>
          <w:rFonts w:ascii="Verdana" w:hAnsi="Verdana"/>
          <w:lang w:val="de-DE"/>
        </w:rPr>
        <w:t xml:space="preserve">auch ständig </w:t>
      </w:r>
      <w:r w:rsidR="00B33A8F" w:rsidRPr="00A92313">
        <w:rPr>
          <w:rFonts w:ascii="Verdana" w:hAnsi="Verdana"/>
          <w:lang w:val="de-DE"/>
        </w:rPr>
        <w:t xml:space="preserve">in dem Sinn </w:t>
      </w:r>
      <w:r w:rsidR="006F7D35" w:rsidRPr="00A92313">
        <w:rPr>
          <w:rFonts w:ascii="Verdana" w:hAnsi="Verdana"/>
          <w:lang w:val="de-DE"/>
        </w:rPr>
        <w:t>zurückfallen</w:t>
      </w:r>
      <w:r w:rsidR="00B33A8F" w:rsidRPr="00A92313">
        <w:rPr>
          <w:rFonts w:ascii="Verdana" w:hAnsi="Verdana"/>
          <w:lang w:val="de-DE"/>
        </w:rPr>
        <w:t xml:space="preserve">, dass sie </w:t>
      </w:r>
      <w:r w:rsidR="00403B9E" w:rsidRPr="00A92313">
        <w:rPr>
          <w:rFonts w:ascii="Verdana" w:hAnsi="Verdana"/>
          <w:lang w:val="de-DE"/>
        </w:rPr>
        <w:t>sie voraussetzen, wen</w:t>
      </w:r>
      <w:r w:rsidR="004E4799" w:rsidRPr="00A92313">
        <w:rPr>
          <w:rFonts w:ascii="Verdana" w:hAnsi="Verdana"/>
          <w:lang w:val="de-DE"/>
        </w:rPr>
        <w:t>n</w:t>
      </w:r>
      <w:r w:rsidR="00403B9E" w:rsidRPr="00A92313">
        <w:rPr>
          <w:rFonts w:ascii="Verdana" w:hAnsi="Verdana"/>
          <w:lang w:val="de-DE"/>
        </w:rPr>
        <w:t xml:space="preserve"> sie </w:t>
      </w:r>
      <w:r w:rsidR="004E4799" w:rsidRPr="00A92313">
        <w:rPr>
          <w:rFonts w:ascii="Verdana" w:hAnsi="Verdana"/>
          <w:lang w:val="de-DE"/>
        </w:rPr>
        <w:t xml:space="preserve">gegen </w:t>
      </w:r>
      <w:r w:rsidR="0013054B" w:rsidRPr="00A92313">
        <w:rPr>
          <w:rFonts w:ascii="Verdana" w:hAnsi="Verdana"/>
          <w:lang w:val="de-DE"/>
        </w:rPr>
        <w:t>d</w:t>
      </w:r>
      <w:r w:rsidR="004E4799" w:rsidRPr="00A92313">
        <w:rPr>
          <w:rFonts w:ascii="Verdana" w:hAnsi="Verdana"/>
          <w:lang w:val="de-DE"/>
        </w:rPr>
        <w:t xml:space="preserve">ie </w:t>
      </w:r>
      <w:r w:rsidR="0013054B" w:rsidRPr="00A92313">
        <w:rPr>
          <w:rFonts w:ascii="Verdana" w:hAnsi="Verdana"/>
          <w:lang w:val="de-DE"/>
        </w:rPr>
        <w:t xml:space="preserve">christliche Botschaft </w:t>
      </w:r>
      <w:r w:rsidR="004E4799" w:rsidRPr="00A92313">
        <w:rPr>
          <w:rFonts w:ascii="Verdana" w:hAnsi="Verdana"/>
          <w:lang w:val="de-DE"/>
        </w:rPr>
        <w:t>argumenti</w:t>
      </w:r>
      <w:r w:rsidR="004E4799" w:rsidRPr="00A92313">
        <w:rPr>
          <w:rFonts w:ascii="Verdana" w:hAnsi="Verdana"/>
          <w:lang w:val="de-DE"/>
        </w:rPr>
        <w:t>e</w:t>
      </w:r>
      <w:r w:rsidR="004E4799" w:rsidRPr="00A92313">
        <w:rPr>
          <w:rFonts w:ascii="Verdana" w:hAnsi="Verdana"/>
          <w:lang w:val="de-DE"/>
        </w:rPr>
        <w:t>ren</w:t>
      </w:r>
      <w:r w:rsidR="0013054B" w:rsidRPr="00A92313">
        <w:rPr>
          <w:rFonts w:ascii="Verdana" w:hAnsi="Verdana"/>
          <w:lang w:val="de-DE"/>
        </w:rPr>
        <w:t xml:space="preserve">. </w:t>
      </w:r>
      <w:r w:rsidR="0045374A" w:rsidRPr="00A92313">
        <w:rPr>
          <w:rFonts w:ascii="Verdana" w:hAnsi="Verdana"/>
          <w:lang w:val="de-DE"/>
        </w:rPr>
        <w:t>Vielmehr ist die Gesamtwirklichkeit des Universums das, was ohne Gott nicht w</w:t>
      </w:r>
      <w:r w:rsidR="0045374A" w:rsidRPr="00A92313">
        <w:rPr>
          <w:rFonts w:ascii="Verdana" w:hAnsi="Verdana"/>
          <w:lang w:val="de-DE"/>
        </w:rPr>
        <w:t>ä</w:t>
      </w:r>
      <w:r w:rsidR="0045374A" w:rsidRPr="00A92313">
        <w:rPr>
          <w:rFonts w:ascii="Verdana" w:hAnsi="Verdana"/>
          <w:lang w:val="de-DE"/>
        </w:rPr>
        <w:t xml:space="preserve">re; aber von Gott kann </w:t>
      </w:r>
      <w:r w:rsidR="006F7D35" w:rsidRPr="00A92313">
        <w:rPr>
          <w:rFonts w:ascii="Verdana" w:hAnsi="Verdana"/>
          <w:lang w:val="de-DE"/>
        </w:rPr>
        <w:t xml:space="preserve">grundsätzlich </w:t>
      </w:r>
      <w:r w:rsidR="0045374A" w:rsidRPr="00A92313">
        <w:rPr>
          <w:rFonts w:ascii="Verdana" w:hAnsi="Verdana"/>
          <w:lang w:val="de-DE"/>
        </w:rPr>
        <w:t xml:space="preserve">nicht </w:t>
      </w:r>
      <w:r w:rsidR="006F7D35" w:rsidRPr="00A92313">
        <w:rPr>
          <w:rFonts w:ascii="Verdana" w:hAnsi="Verdana"/>
          <w:lang w:val="de-DE"/>
        </w:rPr>
        <w:t xml:space="preserve">mehr </w:t>
      </w:r>
      <w:r w:rsidR="0045374A" w:rsidRPr="00A92313">
        <w:rPr>
          <w:rFonts w:ascii="Verdana" w:hAnsi="Verdana"/>
          <w:lang w:val="de-DE"/>
        </w:rPr>
        <w:t xml:space="preserve">so geredet werden, als fiele </w:t>
      </w:r>
      <w:r w:rsidR="006F7D35" w:rsidRPr="00A92313">
        <w:rPr>
          <w:rFonts w:ascii="Verdana" w:hAnsi="Verdana"/>
          <w:lang w:val="de-DE"/>
        </w:rPr>
        <w:t xml:space="preserve">auch </w:t>
      </w:r>
      <w:r w:rsidR="0045374A" w:rsidRPr="00A92313">
        <w:rPr>
          <w:rFonts w:ascii="Verdana" w:hAnsi="Verdana"/>
          <w:lang w:val="de-DE"/>
        </w:rPr>
        <w:t xml:space="preserve">er </w:t>
      </w:r>
      <w:r w:rsidR="00064FA3" w:rsidRPr="00A92313">
        <w:rPr>
          <w:rFonts w:ascii="Verdana" w:hAnsi="Verdana"/>
          <w:lang w:val="de-DE"/>
        </w:rPr>
        <w:t xml:space="preserve">selbst </w:t>
      </w:r>
      <w:r w:rsidR="0045374A" w:rsidRPr="00A92313">
        <w:rPr>
          <w:rFonts w:ascii="Verdana" w:hAnsi="Verdana"/>
          <w:lang w:val="de-DE"/>
        </w:rPr>
        <w:t>unter Begri</w:t>
      </w:r>
      <w:r w:rsidR="0045374A" w:rsidRPr="00A92313">
        <w:rPr>
          <w:rFonts w:ascii="Verdana" w:hAnsi="Verdana"/>
          <w:lang w:val="de-DE"/>
        </w:rPr>
        <w:t>f</w:t>
      </w:r>
      <w:r w:rsidR="0045374A" w:rsidRPr="00A92313">
        <w:rPr>
          <w:rFonts w:ascii="Verdana" w:hAnsi="Verdana"/>
          <w:lang w:val="de-DE"/>
        </w:rPr>
        <w:t>fe.</w:t>
      </w:r>
      <w:r w:rsidR="00CF0E01" w:rsidRPr="00A92313">
        <w:rPr>
          <w:rFonts w:ascii="Verdana" w:hAnsi="Verdana"/>
          <w:lang w:val="de-DE"/>
        </w:rPr>
        <w:t xml:space="preserve"> Es ist deshalb auch nicht möglich, für irgendetwas Gott als A</w:t>
      </w:r>
      <w:r w:rsidR="00CF0E01" w:rsidRPr="00A92313">
        <w:rPr>
          <w:rFonts w:ascii="Verdana" w:hAnsi="Verdana"/>
          <w:lang w:val="de-DE"/>
        </w:rPr>
        <w:t>r</w:t>
      </w:r>
      <w:r w:rsidR="00CF0E01" w:rsidRPr="00A92313">
        <w:rPr>
          <w:rFonts w:ascii="Verdana" w:hAnsi="Verdana"/>
          <w:lang w:val="de-DE"/>
        </w:rPr>
        <w:t>gument zu „verwenden“.</w:t>
      </w:r>
    </w:p>
    <w:p w:rsidR="00537692" w:rsidRPr="00A92313" w:rsidRDefault="00F706CA"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D</w:t>
      </w:r>
      <w:r w:rsidR="00CF0E01" w:rsidRPr="00A92313">
        <w:rPr>
          <w:rFonts w:ascii="Verdana" w:hAnsi="Verdana"/>
          <w:lang w:val="de-DE"/>
        </w:rPr>
        <w:t xml:space="preserve">eshalb ist es unzutreffend, </w:t>
      </w:r>
      <w:r w:rsidR="00E5226B" w:rsidRPr="00A92313">
        <w:rPr>
          <w:rFonts w:ascii="Verdana" w:hAnsi="Verdana"/>
          <w:lang w:val="de-DE"/>
        </w:rPr>
        <w:t xml:space="preserve">man </w:t>
      </w:r>
      <w:r w:rsidR="00D0666A" w:rsidRPr="00A92313">
        <w:rPr>
          <w:rFonts w:ascii="Verdana" w:hAnsi="Verdana"/>
          <w:lang w:val="de-DE"/>
        </w:rPr>
        <w:t>„</w:t>
      </w:r>
      <w:r w:rsidR="00E5226B" w:rsidRPr="00A92313">
        <w:rPr>
          <w:rFonts w:ascii="Verdana" w:hAnsi="Verdana"/>
          <w:lang w:val="de-DE"/>
        </w:rPr>
        <w:t>brauche</w:t>
      </w:r>
      <w:r w:rsidR="00D0666A" w:rsidRPr="00A92313">
        <w:rPr>
          <w:rFonts w:ascii="Verdana" w:hAnsi="Verdana"/>
          <w:lang w:val="de-DE"/>
        </w:rPr>
        <w:t>“</w:t>
      </w:r>
      <w:r w:rsidR="00E5226B" w:rsidRPr="00A92313">
        <w:rPr>
          <w:rFonts w:ascii="Verdana" w:hAnsi="Verdana"/>
          <w:lang w:val="de-DE"/>
        </w:rPr>
        <w:t xml:space="preserve"> Gott, um die Welt zu </w:t>
      </w:r>
      <w:r w:rsidR="00D0666A" w:rsidRPr="00A92313">
        <w:rPr>
          <w:rFonts w:ascii="Verdana" w:hAnsi="Verdana"/>
          <w:lang w:val="de-DE"/>
        </w:rPr>
        <w:t>„</w:t>
      </w:r>
      <w:r w:rsidR="00E5226B" w:rsidRPr="00A92313">
        <w:rPr>
          <w:rFonts w:ascii="Verdana" w:hAnsi="Verdana"/>
          <w:lang w:val="de-DE"/>
        </w:rPr>
        <w:t>erklären</w:t>
      </w:r>
      <w:r w:rsidR="00D0666A" w:rsidRPr="00A92313">
        <w:rPr>
          <w:rFonts w:ascii="Verdana" w:hAnsi="Verdana"/>
          <w:lang w:val="de-DE"/>
        </w:rPr>
        <w:t>“</w:t>
      </w:r>
      <w:r w:rsidR="0014196F" w:rsidRPr="00A92313">
        <w:rPr>
          <w:rFonts w:ascii="Verdana" w:hAnsi="Verdana"/>
          <w:lang w:val="de-DE"/>
        </w:rPr>
        <w:t xml:space="preserve"> (</w:t>
      </w:r>
      <w:r w:rsidR="0013054B" w:rsidRPr="00A92313">
        <w:rPr>
          <w:rFonts w:ascii="Verdana" w:hAnsi="Verdana"/>
          <w:lang w:val="de-DE"/>
        </w:rPr>
        <w:t>393)</w:t>
      </w:r>
      <w:r w:rsidR="00E5226B" w:rsidRPr="00A92313">
        <w:rPr>
          <w:rFonts w:ascii="Verdana" w:hAnsi="Verdana"/>
          <w:lang w:val="de-DE"/>
        </w:rPr>
        <w:t>. Denn die Welt wird in diesem Verständnis keine</w:t>
      </w:r>
      <w:r w:rsidR="00E5226B" w:rsidRPr="00A92313">
        <w:rPr>
          <w:rFonts w:ascii="Verdana" w:hAnsi="Verdana"/>
          <w:lang w:val="de-DE"/>
        </w:rPr>
        <w:t>s</w:t>
      </w:r>
      <w:r w:rsidR="00E5226B" w:rsidRPr="00A92313">
        <w:rPr>
          <w:rFonts w:ascii="Verdana" w:hAnsi="Verdana"/>
          <w:lang w:val="de-DE"/>
        </w:rPr>
        <w:t>wegs mit Gott erklärt, so</w:t>
      </w:r>
      <w:r w:rsidR="00E5226B" w:rsidRPr="00A92313">
        <w:rPr>
          <w:rFonts w:ascii="Verdana" w:hAnsi="Verdana"/>
          <w:lang w:val="de-DE"/>
        </w:rPr>
        <w:t>n</w:t>
      </w:r>
      <w:r w:rsidR="00E5226B" w:rsidRPr="00A92313">
        <w:rPr>
          <w:rFonts w:ascii="Verdana" w:hAnsi="Verdana"/>
          <w:lang w:val="de-DE"/>
        </w:rPr>
        <w:t xml:space="preserve">dern </w:t>
      </w:r>
      <w:r w:rsidR="0018441D" w:rsidRPr="00A92313">
        <w:rPr>
          <w:rFonts w:ascii="Verdana" w:hAnsi="Verdana"/>
          <w:lang w:val="de-DE"/>
        </w:rPr>
        <w:t xml:space="preserve">nur </w:t>
      </w:r>
      <w:r w:rsidR="00E5226B" w:rsidRPr="00A92313">
        <w:rPr>
          <w:rFonts w:ascii="Verdana" w:hAnsi="Verdana"/>
          <w:lang w:val="de-DE"/>
        </w:rPr>
        <w:t>durch ihre Geschöpflichkeit, nämlich da</w:t>
      </w:r>
      <w:r w:rsidR="0018441D" w:rsidRPr="00A92313">
        <w:rPr>
          <w:rFonts w:ascii="Verdana" w:hAnsi="Verdana"/>
          <w:lang w:val="de-DE"/>
        </w:rPr>
        <w:t>ss</w:t>
      </w:r>
      <w:r w:rsidR="00E5226B" w:rsidRPr="00A92313">
        <w:rPr>
          <w:rFonts w:ascii="Verdana" w:hAnsi="Verdana"/>
          <w:lang w:val="de-DE"/>
        </w:rPr>
        <w:t xml:space="preserve"> sie „ein restloses Bezogensein auf</w:t>
      </w:r>
      <w:r w:rsidRPr="00A92313">
        <w:rPr>
          <w:rFonts w:ascii="Verdana" w:hAnsi="Verdana"/>
          <w:lang w:val="de-DE"/>
        </w:rPr>
        <w:t> </w:t>
      </w:r>
      <w:r w:rsidR="00E5226B" w:rsidRPr="00A92313">
        <w:rPr>
          <w:rFonts w:ascii="Verdana" w:hAnsi="Verdana"/>
          <w:lang w:val="de-DE"/>
        </w:rPr>
        <w:t>… / in restloser Ve</w:t>
      </w:r>
      <w:r w:rsidR="00E5226B" w:rsidRPr="00A92313">
        <w:rPr>
          <w:rFonts w:ascii="Verdana" w:hAnsi="Verdana"/>
          <w:lang w:val="de-DE"/>
        </w:rPr>
        <w:t>r</w:t>
      </w:r>
      <w:r w:rsidR="00E5226B" w:rsidRPr="00A92313">
        <w:rPr>
          <w:rFonts w:ascii="Verdana" w:hAnsi="Verdana"/>
          <w:lang w:val="de-DE"/>
        </w:rPr>
        <w:t>schiedenheit von</w:t>
      </w:r>
      <w:r w:rsidRPr="00A92313">
        <w:rPr>
          <w:rFonts w:ascii="Verdana" w:hAnsi="Verdana"/>
          <w:lang w:val="de-DE"/>
        </w:rPr>
        <w:t> </w:t>
      </w:r>
      <w:r w:rsidR="00E5226B" w:rsidRPr="00A92313">
        <w:rPr>
          <w:rFonts w:ascii="Verdana" w:hAnsi="Verdana"/>
          <w:lang w:val="de-DE"/>
        </w:rPr>
        <w:t>…“ sei. Der Satz „die Welt wird durch ihre G</w:t>
      </w:r>
      <w:r w:rsidR="00E5226B" w:rsidRPr="00A92313">
        <w:rPr>
          <w:rFonts w:ascii="Verdana" w:hAnsi="Verdana"/>
          <w:lang w:val="de-DE"/>
        </w:rPr>
        <w:t>e</w:t>
      </w:r>
      <w:r w:rsidR="00E5226B" w:rsidRPr="00A92313">
        <w:rPr>
          <w:rFonts w:ascii="Verdana" w:hAnsi="Verdana"/>
          <w:lang w:val="de-DE"/>
        </w:rPr>
        <w:t xml:space="preserve">schöpflichkeit erklärt“, lässt sich </w:t>
      </w:r>
      <w:r w:rsidR="00E86748" w:rsidRPr="00A92313">
        <w:rPr>
          <w:rFonts w:ascii="Verdana" w:hAnsi="Verdana"/>
          <w:lang w:val="de-DE"/>
        </w:rPr>
        <w:t xml:space="preserve">auf keine Weise </w:t>
      </w:r>
      <w:r w:rsidR="00E5226B" w:rsidRPr="00A92313">
        <w:rPr>
          <w:rFonts w:ascii="Verdana" w:hAnsi="Verdana"/>
          <w:lang w:val="de-DE"/>
        </w:rPr>
        <w:t>in den Satz u</w:t>
      </w:r>
      <w:r w:rsidR="00E5226B" w:rsidRPr="00A92313">
        <w:rPr>
          <w:rFonts w:ascii="Verdana" w:hAnsi="Verdana"/>
          <w:lang w:val="de-DE"/>
        </w:rPr>
        <w:t>m</w:t>
      </w:r>
      <w:r w:rsidR="00E5226B" w:rsidRPr="00A92313">
        <w:rPr>
          <w:rFonts w:ascii="Verdana" w:hAnsi="Verdana"/>
          <w:lang w:val="de-DE"/>
        </w:rPr>
        <w:t>formen, die Welt werde durch Gott erklärt.</w:t>
      </w:r>
      <w:r w:rsidR="0018441D" w:rsidRPr="00A92313">
        <w:rPr>
          <w:rFonts w:ascii="Verdana" w:hAnsi="Verdana"/>
          <w:lang w:val="de-DE"/>
        </w:rPr>
        <w:t xml:space="preserve"> </w:t>
      </w:r>
    </w:p>
    <w:p w:rsidR="005C3523" w:rsidRPr="00A92313" w:rsidRDefault="00EA1ABC"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 xml:space="preserve">Es ist hier </w:t>
      </w:r>
      <w:r w:rsidR="00537692" w:rsidRPr="00A92313">
        <w:rPr>
          <w:rFonts w:ascii="Verdana" w:hAnsi="Verdana"/>
          <w:lang w:val="de-DE"/>
        </w:rPr>
        <w:t xml:space="preserve">also </w:t>
      </w:r>
      <w:r w:rsidRPr="00A92313">
        <w:rPr>
          <w:rFonts w:ascii="Verdana" w:hAnsi="Verdana"/>
          <w:lang w:val="de-DE"/>
        </w:rPr>
        <w:t>vor einem Sophismus zu warnen. Man könnte meinen, dass ein Geschöpflichkeitsbeweis es erlaube, von der Schöpfung auf den Schöpfer zu schli</w:t>
      </w:r>
      <w:r w:rsidRPr="00A92313">
        <w:rPr>
          <w:rFonts w:ascii="Verdana" w:hAnsi="Verdana"/>
          <w:lang w:val="de-DE"/>
        </w:rPr>
        <w:t>e</w:t>
      </w:r>
      <w:r w:rsidRPr="00A92313">
        <w:rPr>
          <w:rFonts w:ascii="Verdana" w:hAnsi="Verdana"/>
          <w:lang w:val="de-DE"/>
        </w:rPr>
        <w:t xml:space="preserve">ßen, denn </w:t>
      </w:r>
      <w:r w:rsidR="00537692" w:rsidRPr="00A92313">
        <w:rPr>
          <w:rFonts w:ascii="Verdana" w:hAnsi="Verdana"/>
          <w:lang w:val="de-DE"/>
        </w:rPr>
        <w:t xml:space="preserve">Schöpfung </w:t>
      </w:r>
      <w:r w:rsidRPr="00A92313">
        <w:rPr>
          <w:rFonts w:ascii="Verdana" w:hAnsi="Verdana"/>
          <w:lang w:val="de-DE"/>
        </w:rPr>
        <w:t>würde natürlich die Existenz des Schöpfers implizieren. Wenn aber unter Geschöpflichkeit nichts anderes als ein „restloses Bezogensein auf … / in restl</w:t>
      </w:r>
      <w:r w:rsidRPr="00A92313">
        <w:rPr>
          <w:rFonts w:ascii="Verdana" w:hAnsi="Verdana"/>
          <w:lang w:val="de-DE"/>
        </w:rPr>
        <w:t>o</w:t>
      </w:r>
      <w:r w:rsidRPr="00A92313">
        <w:rPr>
          <w:rFonts w:ascii="Verdana" w:hAnsi="Verdana"/>
          <w:lang w:val="de-DE"/>
        </w:rPr>
        <w:t xml:space="preserve">ser Verschiedenheit von …“ zu verstehen ist, ermöglicht dies </w:t>
      </w:r>
      <w:r w:rsidR="00537692" w:rsidRPr="00A92313">
        <w:rPr>
          <w:rFonts w:ascii="Verdana" w:hAnsi="Verdana"/>
          <w:lang w:val="de-DE"/>
        </w:rPr>
        <w:t xml:space="preserve">nur </w:t>
      </w:r>
      <w:r w:rsidRPr="00A92313">
        <w:rPr>
          <w:rFonts w:ascii="Verdana" w:hAnsi="Verdana"/>
          <w:lang w:val="de-DE"/>
        </w:rPr>
        <w:t>hinweisende, analoge Rede von Gott</w:t>
      </w:r>
      <w:r w:rsidR="00537692" w:rsidRPr="00A92313">
        <w:rPr>
          <w:rFonts w:ascii="Verdana" w:hAnsi="Verdana"/>
          <w:lang w:val="de-DE"/>
        </w:rPr>
        <w:t xml:space="preserve">; </w:t>
      </w:r>
      <w:r w:rsidRPr="00A92313">
        <w:rPr>
          <w:rFonts w:ascii="Verdana" w:hAnsi="Verdana"/>
          <w:lang w:val="de-DE"/>
        </w:rPr>
        <w:t>es bleibt dabei, dass man von Gott nur die von ihm verschiedene Wirklic</w:t>
      </w:r>
      <w:r w:rsidRPr="00A92313">
        <w:rPr>
          <w:rFonts w:ascii="Verdana" w:hAnsi="Verdana"/>
          <w:lang w:val="de-DE"/>
        </w:rPr>
        <w:t>h</w:t>
      </w:r>
      <w:r w:rsidRPr="00A92313">
        <w:rPr>
          <w:rFonts w:ascii="Verdana" w:hAnsi="Verdana"/>
          <w:lang w:val="de-DE"/>
        </w:rPr>
        <w:t xml:space="preserve">keit begreifen kann, insofern sie auf ihn verweist. </w:t>
      </w:r>
      <w:r w:rsidR="00537692" w:rsidRPr="00A92313">
        <w:rPr>
          <w:rFonts w:ascii="Verdana" w:hAnsi="Verdana"/>
          <w:lang w:val="de-DE"/>
        </w:rPr>
        <w:t>Man bleibt also mit seinem B</w:t>
      </w:r>
      <w:r w:rsidR="00537692" w:rsidRPr="00A92313">
        <w:rPr>
          <w:rFonts w:ascii="Verdana" w:hAnsi="Verdana"/>
          <w:lang w:val="de-DE"/>
        </w:rPr>
        <w:t>e</w:t>
      </w:r>
      <w:r w:rsidR="00537692" w:rsidRPr="00A92313">
        <w:rPr>
          <w:rFonts w:ascii="Verdana" w:hAnsi="Verdana"/>
          <w:lang w:val="de-DE"/>
        </w:rPr>
        <w:t xml:space="preserve">greifen auf der Seite der Welt. </w:t>
      </w:r>
      <w:r w:rsidRPr="00A92313">
        <w:rPr>
          <w:rFonts w:ascii="Verdana" w:hAnsi="Verdana"/>
          <w:lang w:val="de-DE"/>
        </w:rPr>
        <w:t xml:space="preserve">Gott selbst </w:t>
      </w:r>
      <w:r w:rsidR="00537692" w:rsidRPr="00A92313">
        <w:rPr>
          <w:rFonts w:ascii="Verdana" w:hAnsi="Verdana"/>
          <w:lang w:val="de-DE"/>
        </w:rPr>
        <w:t xml:space="preserve">fällt nicht </w:t>
      </w:r>
      <w:r w:rsidRPr="00A92313">
        <w:rPr>
          <w:rFonts w:ascii="Verdana" w:hAnsi="Verdana"/>
          <w:lang w:val="de-DE"/>
        </w:rPr>
        <w:t>unter Be</w:t>
      </w:r>
      <w:r w:rsidRPr="00A92313">
        <w:rPr>
          <w:rFonts w:ascii="Verdana" w:hAnsi="Verdana"/>
          <w:lang w:val="de-DE"/>
        </w:rPr>
        <w:t>g</w:t>
      </w:r>
      <w:r w:rsidRPr="00A92313">
        <w:rPr>
          <w:rFonts w:ascii="Verdana" w:hAnsi="Verdana"/>
          <w:lang w:val="de-DE"/>
        </w:rPr>
        <w:t xml:space="preserve">riffe und </w:t>
      </w:r>
      <w:r w:rsidR="00537692" w:rsidRPr="00A92313">
        <w:rPr>
          <w:rFonts w:ascii="Verdana" w:hAnsi="Verdana"/>
          <w:lang w:val="de-DE"/>
        </w:rPr>
        <w:t xml:space="preserve">kann deshalb auch nicht als </w:t>
      </w:r>
      <w:r w:rsidRPr="00A92313">
        <w:rPr>
          <w:rFonts w:ascii="Verdana" w:hAnsi="Verdana"/>
          <w:lang w:val="de-DE"/>
        </w:rPr>
        <w:t>Gegenstand von Schlussfolgeru</w:t>
      </w:r>
      <w:r w:rsidRPr="00A92313">
        <w:rPr>
          <w:rFonts w:ascii="Verdana" w:hAnsi="Verdana"/>
          <w:lang w:val="de-DE"/>
        </w:rPr>
        <w:t>n</w:t>
      </w:r>
      <w:r w:rsidRPr="00A92313">
        <w:rPr>
          <w:rFonts w:ascii="Verdana" w:hAnsi="Verdana"/>
          <w:lang w:val="de-DE"/>
        </w:rPr>
        <w:t>gen</w:t>
      </w:r>
      <w:r w:rsidR="00537692" w:rsidRPr="00A92313">
        <w:rPr>
          <w:rFonts w:ascii="Verdana" w:hAnsi="Verdana"/>
          <w:lang w:val="de-DE"/>
        </w:rPr>
        <w:t xml:space="preserve"> verstanden we</w:t>
      </w:r>
      <w:r w:rsidR="00537692" w:rsidRPr="00A92313">
        <w:rPr>
          <w:rFonts w:ascii="Verdana" w:hAnsi="Verdana"/>
          <w:lang w:val="de-DE"/>
        </w:rPr>
        <w:t>r</w:t>
      </w:r>
      <w:r w:rsidR="00537692" w:rsidRPr="00A92313">
        <w:rPr>
          <w:rFonts w:ascii="Verdana" w:hAnsi="Verdana"/>
          <w:lang w:val="de-DE"/>
        </w:rPr>
        <w:t>den</w:t>
      </w:r>
      <w:r w:rsidRPr="00A92313">
        <w:rPr>
          <w:rFonts w:ascii="Verdana" w:hAnsi="Verdana"/>
          <w:lang w:val="de-DE"/>
        </w:rPr>
        <w:t>.</w:t>
      </w:r>
      <w:r w:rsidR="00ED0C88">
        <w:rPr>
          <w:rFonts w:ascii="Verdana" w:hAnsi="Verdana"/>
          <w:lang w:val="de-DE"/>
        </w:rPr>
        <w:t xml:space="preserve"> </w:t>
      </w:r>
    </w:p>
    <w:p w:rsidR="0013054B" w:rsidRPr="00A92313" w:rsidRDefault="00E53B18" w:rsidP="00541149">
      <w:pPr>
        <w:tabs>
          <w:tab w:val="left" w:pos="357"/>
        </w:tabs>
        <w:spacing w:after="120"/>
        <w:ind w:firstLine="357"/>
        <w:jc w:val="both"/>
        <w:rPr>
          <w:rFonts w:ascii="Verdana" w:hAnsi="Verdana"/>
          <w:lang w:val="de-DE"/>
        </w:rPr>
      </w:pPr>
      <w:r w:rsidRPr="00ED0C88">
        <w:rPr>
          <w:rFonts w:ascii="Verdana" w:hAnsi="Verdana"/>
          <w:color w:val="0000FF"/>
          <w:lang w:val="de-DE"/>
        </w:rPr>
        <w:t>[332&gt;]</w:t>
      </w:r>
      <w:r w:rsidR="0013054B" w:rsidRPr="00A92313">
        <w:rPr>
          <w:rFonts w:ascii="Verdana" w:hAnsi="Verdana"/>
          <w:lang w:val="de-DE"/>
        </w:rPr>
        <w:t xml:space="preserve">Von allergrößter Wichtigkeit ist, dass </w:t>
      </w:r>
      <w:r w:rsidR="0018441D" w:rsidRPr="00A92313">
        <w:rPr>
          <w:rFonts w:ascii="Verdana" w:hAnsi="Verdana"/>
          <w:lang w:val="de-DE"/>
        </w:rPr>
        <w:t>es sich bei diesem „restl</w:t>
      </w:r>
      <w:r w:rsidR="0018441D" w:rsidRPr="00A92313">
        <w:rPr>
          <w:rFonts w:ascii="Verdana" w:hAnsi="Verdana"/>
          <w:lang w:val="de-DE"/>
        </w:rPr>
        <w:t>o</w:t>
      </w:r>
      <w:r w:rsidR="0018441D" w:rsidRPr="00A92313">
        <w:rPr>
          <w:rFonts w:ascii="Verdana" w:hAnsi="Verdana"/>
          <w:lang w:val="de-DE"/>
        </w:rPr>
        <w:t>sen Bezogensein auf</w:t>
      </w:r>
      <w:r w:rsidR="00F706CA" w:rsidRPr="00A92313">
        <w:rPr>
          <w:rFonts w:ascii="Verdana" w:hAnsi="Verdana"/>
          <w:lang w:val="de-DE"/>
        </w:rPr>
        <w:t> </w:t>
      </w:r>
      <w:r w:rsidR="0018441D" w:rsidRPr="00A92313">
        <w:rPr>
          <w:rFonts w:ascii="Verdana" w:hAnsi="Verdana"/>
          <w:lang w:val="de-DE"/>
        </w:rPr>
        <w:t>… / in restloser Verschiedenheit von</w:t>
      </w:r>
      <w:r w:rsidR="00F706CA" w:rsidRPr="00A92313">
        <w:rPr>
          <w:rFonts w:ascii="Verdana" w:hAnsi="Verdana"/>
          <w:lang w:val="de-DE"/>
        </w:rPr>
        <w:t> </w:t>
      </w:r>
      <w:r w:rsidR="0018441D" w:rsidRPr="00A92313">
        <w:rPr>
          <w:rFonts w:ascii="Verdana" w:hAnsi="Verdana"/>
          <w:lang w:val="de-DE"/>
        </w:rPr>
        <w:t>…“ um eine vollkommen einseitige Relat</w:t>
      </w:r>
      <w:r w:rsidR="0018441D" w:rsidRPr="00A92313">
        <w:rPr>
          <w:rFonts w:ascii="Verdana" w:hAnsi="Verdana"/>
          <w:lang w:val="de-DE"/>
        </w:rPr>
        <w:t>i</w:t>
      </w:r>
      <w:r w:rsidR="0018441D" w:rsidRPr="00A92313">
        <w:rPr>
          <w:rFonts w:ascii="Verdana" w:hAnsi="Verdana"/>
          <w:lang w:val="de-DE"/>
        </w:rPr>
        <w:t>on</w:t>
      </w:r>
      <w:r w:rsidR="0013054B" w:rsidRPr="00A92313">
        <w:rPr>
          <w:rFonts w:ascii="Verdana" w:hAnsi="Verdana"/>
          <w:lang w:val="de-DE"/>
        </w:rPr>
        <w:t xml:space="preserve"> handelt</w:t>
      </w:r>
      <w:r w:rsidR="0018441D" w:rsidRPr="00A92313">
        <w:rPr>
          <w:rFonts w:ascii="Verdana" w:hAnsi="Verdana"/>
          <w:lang w:val="de-DE"/>
        </w:rPr>
        <w:t>.</w:t>
      </w:r>
      <w:r w:rsidR="00FA7E0A" w:rsidRPr="00A92313">
        <w:rPr>
          <w:rStyle w:val="Funotenzeichen"/>
          <w:rFonts w:ascii="Verdana" w:hAnsi="Verdana"/>
          <w:lang w:val="de-DE"/>
        </w:rPr>
        <w:footnoteReference w:id="9"/>
      </w:r>
      <w:r w:rsidR="0018441D" w:rsidRPr="00A92313">
        <w:rPr>
          <w:rFonts w:ascii="Verdana" w:hAnsi="Verdana"/>
          <w:lang w:val="de-DE"/>
        </w:rPr>
        <w:t xml:space="preserve"> Deshalb ist es </w:t>
      </w:r>
      <w:r w:rsidR="004A231C" w:rsidRPr="00A92313">
        <w:rPr>
          <w:rFonts w:ascii="Verdana" w:hAnsi="Verdana"/>
          <w:lang w:val="de-DE"/>
        </w:rPr>
        <w:lastRenderedPageBreak/>
        <w:t xml:space="preserve">auch </w:t>
      </w:r>
      <w:r w:rsidR="0018441D" w:rsidRPr="00A92313">
        <w:rPr>
          <w:rFonts w:ascii="Verdana" w:hAnsi="Verdana"/>
          <w:lang w:val="de-DE"/>
        </w:rPr>
        <w:t>von vornherein ausgeschlossen, irgendetwas von Gott herz</w:t>
      </w:r>
      <w:r w:rsidR="0018441D" w:rsidRPr="00A92313">
        <w:rPr>
          <w:rFonts w:ascii="Verdana" w:hAnsi="Verdana"/>
          <w:lang w:val="de-DE"/>
        </w:rPr>
        <w:t>u</w:t>
      </w:r>
      <w:r w:rsidR="0018441D" w:rsidRPr="00A92313">
        <w:rPr>
          <w:rFonts w:ascii="Verdana" w:hAnsi="Verdana"/>
          <w:lang w:val="de-DE"/>
        </w:rPr>
        <w:t xml:space="preserve">leiten. </w:t>
      </w:r>
      <w:r w:rsidR="00D438D6" w:rsidRPr="00A92313">
        <w:rPr>
          <w:rFonts w:ascii="Verdana" w:hAnsi="Verdana"/>
          <w:lang w:val="de-DE"/>
        </w:rPr>
        <w:t>Eine</w:t>
      </w:r>
      <w:r w:rsidR="0045374A" w:rsidRPr="00A92313">
        <w:rPr>
          <w:rFonts w:ascii="Verdana" w:hAnsi="Verdana"/>
          <w:lang w:val="de-DE"/>
        </w:rPr>
        <w:t>m</w:t>
      </w:r>
      <w:r w:rsidR="00D438D6" w:rsidRPr="00A92313">
        <w:rPr>
          <w:rFonts w:ascii="Verdana" w:hAnsi="Verdana"/>
          <w:lang w:val="de-DE"/>
        </w:rPr>
        <w:t xml:space="preserve"> solchen Herleitungsversuch ginge angesichts der Ei</w:t>
      </w:r>
      <w:r w:rsidR="00D438D6" w:rsidRPr="00A92313">
        <w:rPr>
          <w:rFonts w:ascii="Verdana" w:hAnsi="Verdana"/>
          <w:lang w:val="de-DE"/>
        </w:rPr>
        <w:t>n</w:t>
      </w:r>
      <w:r w:rsidR="00D438D6" w:rsidRPr="00A92313">
        <w:rPr>
          <w:rFonts w:ascii="Verdana" w:hAnsi="Verdana"/>
          <w:lang w:val="de-DE"/>
        </w:rPr>
        <w:t>seitigkeit der Relation des Geschaffenen auf Gott jede ontologische Grundlage ab. Gott</w:t>
      </w:r>
      <w:r w:rsidR="0018441D" w:rsidRPr="00A92313">
        <w:rPr>
          <w:rFonts w:ascii="Verdana" w:hAnsi="Verdana"/>
          <w:lang w:val="de-DE"/>
        </w:rPr>
        <w:t xml:space="preserve"> ist kein Systembestandteil,</w:t>
      </w:r>
      <w:r w:rsidR="004A231C" w:rsidRPr="00A92313">
        <w:rPr>
          <w:rFonts w:ascii="Verdana" w:hAnsi="Verdana"/>
          <w:lang w:val="de-DE"/>
        </w:rPr>
        <w:t xml:space="preserve"> </w:t>
      </w:r>
      <w:r w:rsidR="00D438D6" w:rsidRPr="00A92313">
        <w:rPr>
          <w:rFonts w:ascii="Verdana" w:hAnsi="Verdana"/>
          <w:lang w:val="de-DE"/>
        </w:rPr>
        <w:t xml:space="preserve">und </w:t>
      </w:r>
      <w:r w:rsidR="004A231C" w:rsidRPr="00A92313">
        <w:rPr>
          <w:rFonts w:ascii="Verdana" w:hAnsi="Verdana"/>
          <w:lang w:val="de-DE"/>
        </w:rPr>
        <w:t xml:space="preserve">man </w:t>
      </w:r>
      <w:r w:rsidR="00D438D6" w:rsidRPr="00A92313">
        <w:rPr>
          <w:rFonts w:ascii="Verdana" w:hAnsi="Verdana"/>
          <w:lang w:val="de-DE"/>
        </w:rPr>
        <w:t xml:space="preserve">kann ihn auch nicht </w:t>
      </w:r>
      <w:r w:rsidR="004A231C" w:rsidRPr="00A92313">
        <w:rPr>
          <w:rFonts w:ascii="Verdana" w:hAnsi="Verdana"/>
          <w:lang w:val="de-DE"/>
        </w:rPr>
        <w:t>zu welchen Zwecken auch immer „verwe</w:t>
      </w:r>
      <w:r w:rsidR="004A231C" w:rsidRPr="00A92313">
        <w:rPr>
          <w:rFonts w:ascii="Verdana" w:hAnsi="Verdana"/>
          <w:lang w:val="de-DE"/>
        </w:rPr>
        <w:t>n</w:t>
      </w:r>
      <w:r w:rsidR="004A231C" w:rsidRPr="00A92313">
        <w:rPr>
          <w:rFonts w:ascii="Verdana" w:hAnsi="Verdana"/>
          <w:lang w:val="de-DE"/>
        </w:rPr>
        <w:t>den“.</w:t>
      </w:r>
      <w:r w:rsidR="0018441D" w:rsidRPr="00A92313">
        <w:rPr>
          <w:rFonts w:ascii="Verdana" w:hAnsi="Verdana"/>
          <w:lang w:val="de-DE"/>
        </w:rPr>
        <w:t xml:space="preserve"> </w:t>
      </w:r>
    </w:p>
    <w:p w:rsidR="00D0666A" w:rsidRPr="00A92313" w:rsidRDefault="0018441D" w:rsidP="00541149">
      <w:pPr>
        <w:tabs>
          <w:tab w:val="left" w:pos="357"/>
        </w:tabs>
        <w:spacing w:after="120"/>
        <w:ind w:firstLine="357"/>
        <w:jc w:val="both"/>
        <w:rPr>
          <w:rFonts w:ascii="Verdana" w:hAnsi="Verdana"/>
          <w:lang w:val="de-DE"/>
        </w:rPr>
      </w:pPr>
      <w:r w:rsidRPr="00A92313">
        <w:rPr>
          <w:rFonts w:ascii="Verdana" w:hAnsi="Verdana"/>
          <w:lang w:val="de-DE"/>
        </w:rPr>
        <w:t xml:space="preserve">Unser bloßes Geschaffensein bedeutet </w:t>
      </w:r>
      <w:r w:rsidR="009B12E1" w:rsidRPr="00A92313">
        <w:rPr>
          <w:rFonts w:ascii="Verdana" w:hAnsi="Verdana"/>
          <w:lang w:val="de-DE"/>
        </w:rPr>
        <w:t>a</w:t>
      </w:r>
      <w:r w:rsidRPr="00A92313">
        <w:rPr>
          <w:rFonts w:ascii="Verdana" w:hAnsi="Verdana"/>
          <w:lang w:val="de-DE"/>
        </w:rPr>
        <w:t xml:space="preserve">ls solches </w:t>
      </w:r>
      <w:r w:rsidR="009B12E1" w:rsidRPr="00A92313">
        <w:rPr>
          <w:rFonts w:ascii="Verdana" w:hAnsi="Verdana"/>
          <w:lang w:val="de-DE"/>
        </w:rPr>
        <w:t xml:space="preserve">durchaus noch nicht </w:t>
      </w:r>
      <w:r w:rsidRPr="00A92313">
        <w:rPr>
          <w:rFonts w:ascii="Verdana" w:hAnsi="Verdana"/>
          <w:lang w:val="de-DE"/>
        </w:rPr>
        <w:t>Gemeinschaft mit Gott.</w:t>
      </w:r>
      <w:r w:rsidR="002F0E95" w:rsidRPr="00A92313">
        <w:rPr>
          <w:rFonts w:ascii="Verdana" w:hAnsi="Verdana"/>
          <w:lang w:val="de-DE"/>
        </w:rPr>
        <w:t xml:space="preserve"> Deshalb ist die Aussage unseres G</w:t>
      </w:r>
      <w:r w:rsidR="002F0E95" w:rsidRPr="00A92313">
        <w:rPr>
          <w:rFonts w:ascii="Verdana" w:hAnsi="Verdana"/>
          <w:lang w:val="de-DE"/>
        </w:rPr>
        <w:t>e</w:t>
      </w:r>
      <w:r w:rsidR="002F0E95" w:rsidRPr="00A92313">
        <w:rPr>
          <w:rFonts w:ascii="Verdana" w:hAnsi="Verdana"/>
          <w:lang w:val="de-DE"/>
        </w:rPr>
        <w:t>schaffenseins für sich allein g</w:t>
      </w:r>
      <w:r w:rsidR="002F0E95" w:rsidRPr="00A92313">
        <w:rPr>
          <w:rFonts w:ascii="Verdana" w:hAnsi="Verdana"/>
          <w:lang w:val="de-DE"/>
        </w:rPr>
        <w:t>e</w:t>
      </w:r>
      <w:r w:rsidR="002F0E95" w:rsidRPr="00A92313">
        <w:rPr>
          <w:rFonts w:ascii="Verdana" w:hAnsi="Verdana"/>
          <w:lang w:val="de-DE"/>
        </w:rPr>
        <w:t>nommen nicht tröstlich. Gott selbst wohnt hier „im unzugänglichen Licht“ (1</w:t>
      </w:r>
      <w:r w:rsidR="00F7587B" w:rsidRPr="00A92313">
        <w:rPr>
          <w:rFonts w:ascii="Verdana" w:hAnsi="Verdana"/>
          <w:lang w:val="de-DE"/>
        </w:rPr>
        <w:t> </w:t>
      </w:r>
      <w:r w:rsidR="002F0E95" w:rsidRPr="00A92313">
        <w:rPr>
          <w:rFonts w:ascii="Verdana" w:hAnsi="Verdana"/>
          <w:lang w:val="de-DE"/>
        </w:rPr>
        <w:t>Tim</w:t>
      </w:r>
      <w:r w:rsidR="000225F8" w:rsidRPr="00A92313">
        <w:rPr>
          <w:rFonts w:ascii="Verdana" w:hAnsi="Verdana"/>
          <w:lang w:val="de-DE"/>
        </w:rPr>
        <w:t> </w:t>
      </w:r>
      <w:r w:rsidR="002F0E95" w:rsidRPr="00A92313">
        <w:rPr>
          <w:rFonts w:ascii="Verdana" w:hAnsi="Verdana"/>
          <w:lang w:val="de-DE"/>
        </w:rPr>
        <w:t>6,16), und keine g</w:t>
      </w:r>
      <w:r w:rsidR="002F0E95" w:rsidRPr="00A92313">
        <w:rPr>
          <w:rFonts w:ascii="Verdana" w:hAnsi="Verdana"/>
          <w:lang w:val="de-DE"/>
        </w:rPr>
        <w:t>e</w:t>
      </w:r>
      <w:r w:rsidR="002F0E95" w:rsidRPr="00A92313">
        <w:rPr>
          <w:rFonts w:ascii="Verdana" w:hAnsi="Verdana"/>
          <w:lang w:val="de-DE"/>
        </w:rPr>
        <w:t>schöpfliche Qualität oder gar „Heilstechn</w:t>
      </w:r>
      <w:r w:rsidR="004A231C" w:rsidRPr="00A92313">
        <w:rPr>
          <w:rFonts w:ascii="Verdana" w:hAnsi="Verdana"/>
          <w:lang w:val="de-DE"/>
        </w:rPr>
        <w:t>ologien</w:t>
      </w:r>
      <w:r w:rsidR="002F0E95" w:rsidRPr="00A92313">
        <w:rPr>
          <w:rFonts w:ascii="Verdana" w:hAnsi="Verdana"/>
          <w:lang w:val="de-DE"/>
        </w:rPr>
        <w:t>“</w:t>
      </w:r>
      <w:r w:rsidR="004A231C" w:rsidRPr="00A92313">
        <w:rPr>
          <w:rFonts w:ascii="Verdana" w:hAnsi="Verdana"/>
          <w:lang w:val="de-DE"/>
        </w:rPr>
        <w:t xml:space="preserve"> </w:t>
      </w:r>
      <w:r w:rsidR="0014196F" w:rsidRPr="00A92313">
        <w:rPr>
          <w:rFonts w:ascii="Verdana" w:hAnsi="Verdana"/>
          <w:lang w:val="de-DE"/>
        </w:rPr>
        <w:t>(</w:t>
      </w:r>
      <w:r w:rsidR="001E5D31" w:rsidRPr="00A92313">
        <w:rPr>
          <w:rFonts w:ascii="Verdana" w:hAnsi="Verdana"/>
          <w:lang w:val="de-DE"/>
        </w:rPr>
        <w:t>394</w:t>
      </w:r>
      <w:r w:rsidR="00D32761" w:rsidRPr="00A92313">
        <w:rPr>
          <w:rFonts w:ascii="Verdana" w:hAnsi="Verdana"/>
          <w:lang w:val="de-DE"/>
        </w:rPr>
        <w:t>f</w:t>
      </w:r>
      <w:r w:rsidR="001E5D31" w:rsidRPr="00A92313">
        <w:rPr>
          <w:rFonts w:ascii="Verdana" w:hAnsi="Verdana"/>
          <w:lang w:val="de-DE"/>
        </w:rPr>
        <w:t xml:space="preserve">) </w:t>
      </w:r>
      <w:r w:rsidR="004A231C" w:rsidRPr="00A92313">
        <w:rPr>
          <w:rFonts w:ascii="Verdana" w:hAnsi="Verdana"/>
          <w:lang w:val="de-DE"/>
        </w:rPr>
        <w:t>kö</w:t>
      </w:r>
      <w:r w:rsidR="004A231C" w:rsidRPr="00A92313">
        <w:rPr>
          <w:rFonts w:ascii="Verdana" w:hAnsi="Verdana"/>
          <w:lang w:val="de-DE"/>
        </w:rPr>
        <w:t>n</w:t>
      </w:r>
      <w:r w:rsidR="004A231C" w:rsidRPr="00A92313">
        <w:rPr>
          <w:rFonts w:ascii="Verdana" w:hAnsi="Verdana"/>
          <w:lang w:val="de-DE"/>
        </w:rPr>
        <w:t xml:space="preserve">nen </w:t>
      </w:r>
      <w:r w:rsidR="002F0E95" w:rsidRPr="00A92313">
        <w:rPr>
          <w:rFonts w:ascii="Verdana" w:hAnsi="Verdana"/>
          <w:lang w:val="de-DE"/>
        </w:rPr>
        <w:t>je Gemeinschaft mit ihm begründen.</w:t>
      </w:r>
      <w:r w:rsidR="004A231C" w:rsidRPr="00A92313">
        <w:rPr>
          <w:rFonts w:ascii="Verdana" w:hAnsi="Verdana"/>
          <w:lang w:val="de-DE"/>
        </w:rPr>
        <w:t xml:space="preserve"> Die Luther zugeschriebene Frage „Wie kriege ich e</w:t>
      </w:r>
      <w:r w:rsidR="004A231C" w:rsidRPr="00A92313">
        <w:rPr>
          <w:rFonts w:ascii="Verdana" w:hAnsi="Verdana"/>
          <w:lang w:val="de-DE"/>
        </w:rPr>
        <w:t>i</w:t>
      </w:r>
      <w:r w:rsidR="004A231C" w:rsidRPr="00A92313">
        <w:rPr>
          <w:rFonts w:ascii="Verdana" w:hAnsi="Verdana"/>
          <w:lang w:val="de-DE"/>
        </w:rPr>
        <w:t>nen gnädigen Gott?“</w:t>
      </w:r>
      <w:r w:rsidR="001E6ECA" w:rsidRPr="00A92313">
        <w:rPr>
          <w:rFonts w:ascii="Verdana" w:hAnsi="Verdana"/>
          <w:lang w:val="de-DE"/>
        </w:rPr>
        <w:t>, die der Schlüssel zu seiner gesamten Theologie ist,</w:t>
      </w:r>
      <w:r w:rsidR="004A231C" w:rsidRPr="00A92313">
        <w:rPr>
          <w:rFonts w:ascii="Verdana" w:hAnsi="Verdana"/>
          <w:lang w:val="de-DE"/>
        </w:rPr>
        <w:t xml:space="preserve"> hängt mit der </w:t>
      </w:r>
      <w:r w:rsidR="00C75429" w:rsidRPr="00A92313">
        <w:rPr>
          <w:rFonts w:ascii="Verdana" w:hAnsi="Verdana"/>
          <w:lang w:val="de-DE"/>
        </w:rPr>
        <w:t xml:space="preserve">Einsicht in diese </w:t>
      </w:r>
      <w:r w:rsidR="004A231C" w:rsidRPr="00A92313">
        <w:rPr>
          <w:rFonts w:ascii="Verdana" w:hAnsi="Verdana"/>
          <w:lang w:val="de-DE"/>
        </w:rPr>
        <w:t>Unmöglic</w:t>
      </w:r>
      <w:r w:rsidR="004A231C" w:rsidRPr="00A92313">
        <w:rPr>
          <w:rFonts w:ascii="Verdana" w:hAnsi="Verdana"/>
          <w:lang w:val="de-DE"/>
        </w:rPr>
        <w:t>h</w:t>
      </w:r>
      <w:r w:rsidR="004A231C" w:rsidRPr="00A92313">
        <w:rPr>
          <w:rFonts w:ascii="Verdana" w:hAnsi="Verdana"/>
          <w:lang w:val="de-DE"/>
        </w:rPr>
        <w:t xml:space="preserve">keit zusammen. </w:t>
      </w:r>
      <w:r w:rsidR="002D2C82" w:rsidRPr="00A92313">
        <w:rPr>
          <w:rFonts w:ascii="Verdana" w:hAnsi="Verdana"/>
          <w:lang w:val="de-DE"/>
        </w:rPr>
        <w:t>Es sind nicht Werke oder sonstige geschöpfliche Qualitäten, die eine Gemeinschaft mit Gott begründen können.</w:t>
      </w:r>
    </w:p>
    <w:p w:rsidR="00064FA3" w:rsidRPr="00A92313" w:rsidRDefault="00710D66"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Mir scheint dieses Gottesverständnis signifikant von dem unte</w:t>
      </w:r>
      <w:r w:rsidRPr="00A92313">
        <w:rPr>
          <w:rFonts w:ascii="Verdana" w:hAnsi="Verdana"/>
          <w:lang w:val="de-DE"/>
        </w:rPr>
        <w:t>r</w:t>
      </w:r>
      <w:r w:rsidRPr="00A92313">
        <w:rPr>
          <w:rFonts w:ascii="Verdana" w:hAnsi="Verdana"/>
          <w:lang w:val="de-DE"/>
        </w:rPr>
        <w:t>schieden, das Hans Albert de</w:t>
      </w:r>
      <w:r w:rsidR="00DD1229" w:rsidRPr="00A92313">
        <w:rPr>
          <w:rFonts w:ascii="Verdana" w:hAnsi="Verdana"/>
          <w:lang w:val="de-DE"/>
        </w:rPr>
        <w:t xml:space="preserve">m Christentum </w:t>
      </w:r>
      <w:r w:rsidRPr="00A92313">
        <w:rPr>
          <w:rFonts w:ascii="Verdana" w:hAnsi="Verdana"/>
          <w:lang w:val="de-DE"/>
        </w:rPr>
        <w:t>zuschreibt: „Glaube an einen Gott, der bestimmte Eige</w:t>
      </w:r>
      <w:r w:rsidRPr="00A92313">
        <w:rPr>
          <w:rFonts w:ascii="Verdana" w:hAnsi="Verdana"/>
          <w:lang w:val="de-DE"/>
        </w:rPr>
        <w:t>n</w:t>
      </w:r>
      <w:r w:rsidRPr="00A92313">
        <w:rPr>
          <w:rFonts w:ascii="Verdana" w:hAnsi="Verdana"/>
          <w:lang w:val="de-DE"/>
        </w:rPr>
        <w:t>schaften und Wirkmöglichkeiten hat und der für das Leben der Menschen große B</w:t>
      </w:r>
      <w:r w:rsidRPr="00A92313">
        <w:rPr>
          <w:rFonts w:ascii="Verdana" w:hAnsi="Verdana"/>
          <w:lang w:val="de-DE"/>
        </w:rPr>
        <w:t>e</w:t>
      </w:r>
      <w:r w:rsidR="0014196F" w:rsidRPr="00A92313">
        <w:rPr>
          <w:rFonts w:ascii="Verdana" w:hAnsi="Verdana"/>
          <w:lang w:val="de-DE"/>
        </w:rPr>
        <w:t>deutung hat“ (</w:t>
      </w:r>
      <w:r w:rsidRPr="00A92313">
        <w:rPr>
          <w:rFonts w:ascii="Verdana" w:hAnsi="Verdana"/>
          <w:lang w:val="de-DE"/>
        </w:rPr>
        <w:t>392)</w:t>
      </w:r>
      <w:r w:rsidR="00DD1229" w:rsidRPr="00A92313">
        <w:rPr>
          <w:rFonts w:ascii="Verdana" w:hAnsi="Verdana"/>
          <w:lang w:val="de-DE"/>
        </w:rPr>
        <w:t xml:space="preserve">. </w:t>
      </w:r>
    </w:p>
    <w:p w:rsidR="00601AD1" w:rsidRPr="00A92313" w:rsidRDefault="00DD1229"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Erstens glauben wir zwar an Gott im Sinn des Vertrauens auf ihn</w:t>
      </w:r>
      <w:r w:rsidR="003253A7" w:rsidRPr="00A92313">
        <w:rPr>
          <w:rFonts w:ascii="Verdana" w:hAnsi="Verdana"/>
          <w:lang w:val="de-DE"/>
        </w:rPr>
        <w:t>, aber auf die Frage, wer er sein soll und ob er existiert</w:t>
      </w:r>
      <w:r w:rsidRPr="00A92313">
        <w:rPr>
          <w:rFonts w:ascii="Verdana" w:hAnsi="Verdana"/>
          <w:lang w:val="de-DE"/>
        </w:rPr>
        <w:t xml:space="preserve">, antworten wir mit der </w:t>
      </w:r>
      <w:r w:rsidRPr="00A92313">
        <w:rPr>
          <w:rFonts w:ascii="Verdana" w:hAnsi="Verdana"/>
          <w:i/>
          <w:lang w:val="de-DE"/>
        </w:rPr>
        <w:t>Vernunft</w:t>
      </w:r>
      <w:r w:rsidRPr="00A92313">
        <w:rPr>
          <w:rFonts w:ascii="Verdana" w:hAnsi="Verdana"/>
          <w:lang w:val="de-DE"/>
        </w:rPr>
        <w:t xml:space="preserve">aussage, dass nichts ohne ihn sein kann. Dies kann </w:t>
      </w:r>
      <w:r w:rsidR="00064FA3" w:rsidRPr="00A92313">
        <w:rPr>
          <w:rFonts w:ascii="Verdana" w:hAnsi="Verdana"/>
          <w:lang w:val="de-DE"/>
        </w:rPr>
        <w:t xml:space="preserve">gar </w:t>
      </w:r>
      <w:r w:rsidRPr="00A92313">
        <w:rPr>
          <w:rFonts w:ascii="Verdana" w:hAnsi="Verdana"/>
          <w:lang w:val="de-DE"/>
        </w:rPr>
        <w:t>keine Glaubensaussage sein</w:t>
      </w:r>
      <w:r w:rsidR="003D7292" w:rsidRPr="00A92313">
        <w:rPr>
          <w:rFonts w:ascii="Verdana" w:hAnsi="Verdana"/>
          <w:lang w:val="de-DE"/>
        </w:rPr>
        <w:t>; denn g</w:t>
      </w:r>
      <w:r w:rsidRPr="00A92313">
        <w:rPr>
          <w:rFonts w:ascii="Verdana" w:hAnsi="Verdana"/>
          <w:lang w:val="de-DE"/>
        </w:rPr>
        <w:t>escha</w:t>
      </w:r>
      <w:r w:rsidRPr="00A92313">
        <w:rPr>
          <w:rFonts w:ascii="Verdana" w:hAnsi="Verdana"/>
          <w:lang w:val="de-DE"/>
        </w:rPr>
        <w:t>f</w:t>
      </w:r>
      <w:r w:rsidRPr="00A92313">
        <w:rPr>
          <w:rFonts w:ascii="Verdana" w:hAnsi="Verdana"/>
          <w:lang w:val="de-DE"/>
        </w:rPr>
        <w:t xml:space="preserve">fen sind wir im Maß unseres eigenen </w:t>
      </w:r>
      <w:r w:rsidR="00ED0C88">
        <w:rPr>
          <w:rFonts w:ascii="Verdana" w:hAnsi="Verdana"/>
          <w:color w:val="0000FF"/>
          <w:lang w:val="de-DE"/>
        </w:rPr>
        <w:t>[333</w:t>
      </w:r>
      <w:r w:rsidR="00ED0C88" w:rsidRPr="00ED0C88">
        <w:rPr>
          <w:rFonts w:ascii="Verdana" w:hAnsi="Verdana"/>
          <w:color w:val="0000FF"/>
          <w:lang w:val="de-DE"/>
        </w:rPr>
        <w:t>&gt;]</w:t>
      </w:r>
      <w:r w:rsidRPr="00A92313">
        <w:rPr>
          <w:rFonts w:ascii="Verdana" w:hAnsi="Verdana"/>
          <w:lang w:val="de-DE"/>
        </w:rPr>
        <w:t xml:space="preserve">Seins, das Gegenstand der Vernunft ist. </w:t>
      </w:r>
      <w:r w:rsidR="003253A7" w:rsidRPr="00A92313">
        <w:rPr>
          <w:rFonts w:ascii="Verdana" w:hAnsi="Verdana"/>
          <w:lang w:val="de-DE"/>
        </w:rPr>
        <w:t>Die Au</w:t>
      </w:r>
      <w:r w:rsidR="00344E19" w:rsidRPr="00A92313">
        <w:rPr>
          <w:rFonts w:ascii="Verdana" w:hAnsi="Verdana"/>
          <w:lang w:val="de-DE"/>
        </w:rPr>
        <w:t>ssage der Existenz Gottes ist keine Glaubensaussage, sondern eine vom Glauben implizierte Vernunftaussage.</w:t>
      </w:r>
      <w:r w:rsidR="003253A7" w:rsidRPr="00A92313">
        <w:rPr>
          <w:rFonts w:ascii="Verdana" w:hAnsi="Verdana"/>
          <w:lang w:val="de-DE"/>
        </w:rPr>
        <w:t xml:space="preserve"> Sie bleibt hi</w:t>
      </w:r>
      <w:r w:rsidR="003253A7" w:rsidRPr="00A92313">
        <w:rPr>
          <w:rFonts w:ascii="Verdana" w:hAnsi="Verdana"/>
          <w:lang w:val="de-DE"/>
        </w:rPr>
        <w:t>n</w:t>
      </w:r>
      <w:r w:rsidR="003253A7" w:rsidRPr="00A92313">
        <w:rPr>
          <w:rFonts w:ascii="Verdana" w:hAnsi="Verdana"/>
          <w:lang w:val="de-DE"/>
        </w:rPr>
        <w:t>weisend; denn auch „Existenz“ ist nicht ein Begriff, „unter“ den Gott fallen könnte.</w:t>
      </w:r>
      <w:r w:rsidR="00344E19" w:rsidRPr="00A92313">
        <w:rPr>
          <w:rFonts w:ascii="Verdana" w:hAnsi="Verdana"/>
          <w:lang w:val="de-DE"/>
        </w:rPr>
        <w:t xml:space="preserve"> </w:t>
      </w:r>
      <w:r w:rsidR="002713E6" w:rsidRPr="00A92313">
        <w:rPr>
          <w:rFonts w:ascii="Verdana" w:hAnsi="Verdana"/>
          <w:lang w:val="de-DE"/>
        </w:rPr>
        <w:t xml:space="preserve">Der </w:t>
      </w:r>
      <w:r w:rsidR="002713E6" w:rsidRPr="00A92313">
        <w:rPr>
          <w:rFonts w:ascii="Verdana" w:hAnsi="Verdana"/>
          <w:i/>
          <w:lang w:val="de-DE"/>
        </w:rPr>
        <w:t>Glaube</w:t>
      </w:r>
      <w:r w:rsidR="002713E6" w:rsidRPr="00A92313">
        <w:rPr>
          <w:rFonts w:ascii="Verdana" w:hAnsi="Verdana"/>
          <w:lang w:val="de-DE"/>
        </w:rPr>
        <w:t xml:space="preserve"> beginnt erst, wo es um unsere G</w:t>
      </w:r>
      <w:r w:rsidR="002713E6" w:rsidRPr="00A92313">
        <w:rPr>
          <w:rFonts w:ascii="Verdana" w:hAnsi="Verdana"/>
          <w:lang w:val="de-DE"/>
        </w:rPr>
        <w:t>e</w:t>
      </w:r>
      <w:r w:rsidR="002713E6" w:rsidRPr="00A92313">
        <w:rPr>
          <w:rFonts w:ascii="Verdana" w:hAnsi="Verdana"/>
          <w:lang w:val="de-DE"/>
        </w:rPr>
        <w:t>mei</w:t>
      </w:r>
      <w:r w:rsidR="002713E6" w:rsidRPr="00A92313">
        <w:rPr>
          <w:rFonts w:ascii="Verdana" w:hAnsi="Verdana"/>
          <w:lang w:val="de-DE"/>
        </w:rPr>
        <w:t>n</w:t>
      </w:r>
      <w:r w:rsidR="002713E6" w:rsidRPr="00A92313">
        <w:rPr>
          <w:rFonts w:ascii="Verdana" w:hAnsi="Verdana"/>
          <w:lang w:val="de-DE"/>
        </w:rPr>
        <w:t>schaft mit Gott geht.</w:t>
      </w:r>
    </w:p>
    <w:p w:rsidR="00FA5669" w:rsidRPr="00A92313" w:rsidRDefault="00DD1229"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 xml:space="preserve">Zweitens bedarf </w:t>
      </w:r>
      <w:r w:rsidR="00FA7E0A" w:rsidRPr="00A92313">
        <w:rPr>
          <w:rFonts w:ascii="Verdana" w:hAnsi="Verdana"/>
          <w:lang w:val="de-DE"/>
        </w:rPr>
        <w:t>Gott</w:t>
      </w:r>
      <w:r w:rsidRPr="00A92313">
        <w:rPr>
          <w:rFonts w:ascii="Verdana" w:hAnsi="Verdana"/>
          <w:lang w:val="de-DE"/>
        </w:rPr>
        <w:t xml:space="preserve"> keiner „Wirkmöglichkeiten“, wenn ohnehin alles</w:t>
      </w:r>
      <w:r w:rsidR="00E16369" w:rsidRPr="00A92313">
        <w:rPr>
          <w:rFonts w:ascii="Verdana" w:hAnsi="Verdana"/>
          <w:lang w:val="de-DE"/>
        </w:rPr>
        <w:t>,</w:t>
      </w:r>
      <w:r w:rsidRPr="00A92313">
        <w:rPr>
          <w:rFonts w:ascii="Verdana" w:hAnsi="Verdana"/>
          <w:lang w:val="de-DE"/>
        </w:rPr>
        <w:t xml:space="preserve"> was existiert, ohne ihn gar nicht sein kann. Die verbreitete Vorstellung, Gottes Allmacht b</w:t>
      </w:r>
      <w:r w:rsidRPr="00A92313">
        <w:rPr>
          <w:rFonts w:ascii="Verdana" w:hAnsi="Verdana"/>
          <w:lang w:val="de-DE"/>
        </w:rPr>
        <w:t>e</w:t>
      </w:r>
      <w:r w:rsidRPr="00A92313">
        <w:rPr>
          <w:rFonts w:ascii="Verdana" w:hAnsi="Verdana"/>
          <w:lang w:val="de-DE"/>
        </w:rPr>
        <w:t>stünde darin, jederzeit in den Lauf der Welt eingreifen zu können, liefe darauf hi</w:t>
      </w:r>
      <w:r w:rsidRPr="00A92313">
        <w:rPr>
          <w:rFonts w:ascii="Verdana" w:hAnsi="Verdana"/>
          <w:lang w:val="de-DE"/>
        </w:rPr>
        <w:t>n</w:t>
      </w:r>
      <w:r w:rsidRPr="00A92313">
        <w:rPr>
          <w:rFonts w:ascii="Verdana" w:hAnsi="Verdana"/>
          <w:lang w:val="de-DE"/>
        </w:rPr>
        <w:t xml:space="preserve">aus, </w:t>
      </w:r>
      <w:r w:rsidR="0013054B" w:rsidRPr="00A92313">
        <w:rPr>
          <w:rFonts w:ascii="Verdana" w:hAnsi="Verdana"/>
          <w:lang w:val="de-DE"/>
        </w:rPr>
        <w:t>zu meinen, die Welt ginge sonst ihren eigenen Lauf. Mit der vermeintlich fro</w:t>
      </w:r>
      <w:r w:rsidR="0013054B" w:rsidRPr="00A92313">
        <w:rPr>
          <w:rFonts w:ascii="Verdana" w:hAnsi="Verdana"/>
          <w:lang w:val="de-DE"/>
        </w:rPr>
        <w:t>m</w:t>
      </w:r>
      <w:r w:rsidR="0013054B" w:rsidRPr="00A92313">
        <w:rPr>
          <w:rFonts w:ascii="Verdana" w:hAnsi="Verdana"/>
          <w:lang w:val="de-DE"/>
        </w:rPr>
        <w:t xml:space="preserve">men Auffassung, Gott könne in den Lauf der Welt eingreifen, würde man in Wirklichkeit </w:t>
      </w:r>
      <w:r w:rsidRPr="00A92313">
        <w:rPr>
          <w:rFonts w:ascii="Verdana" w:hAnsi="Verdana"/>
          <w:lang w:val="de-DE"/>
        </w:rPr>
        <w:t>unser Geschaffensein aus dem Nichts leugnen</w:t>
      </w:r>
      <w:r w:rsidR="0013054B" w:rsidRPr="00A92313">
        <w:rPr>
          <w:rFonts w:ascii="Verdana" w:hAnsi="Verdana"/>
          <w:lang w:val="de-DE"/>
        </w:rPr>
        <w:t>, nä</w:t>
      </w:r>
      <w:r w:rsidR="0013054B" w:rsidRPr="00A92313">
        <w:rPr>
          <w:rFonts w:ascii="Verdana" w:hAnsi="Verdana"/>
          <w:lang w:val="de-DE"/>
        </w:rPr>
        <w:t>m</w:t>
      </w:r>
      <w:r w:rsidR="0013054B" w:rsidRPr="00A92313">
        <w:rPr>
          <w:rFonts w:ascii="Verdana" w:hAnsi="Verdana"/>
          <w:lang w:val="de-DE"/>
        </w:rPr>
        <w:lastRenderedPageBreak/>
        <w:t xml:space="preserve">lich dass von vornherein alles, was geschieht, </w:t>
      </w:r>
      <w:r w:rsidR="00601AD1" w:rsidRPr="00A92313">
        <w:rPr>
          <w:rFonts w:ascii="Verdana" w:hAnsi="Verdana"/>
          <w:lang w:val="de-DE"/>
        </w:rPr>
        <w:t>vollkommen darin aufgeht, ohne ihn nicht sein zu können.</w:t>
      </w:r>
      <w:r w:rsidRPr="00A92313">
        <w:rPr>
          <w:rFonts w:ascii="Verdana" w:hAnsi="Verdana"/>
          <w:lang w:val="de-DE"/>
        </w:rPr>
        <w:t xml:space="preserve"> </w:t>
      </w:r>
      <w:r w:rsidR="003253A7" w:rsidRPr="00A92313">
        <w:rPr>
          <w:rFonts w:ascii="Verdana" w:hAnsi="Verdana"/>
          <w:lang w:val="de-DE"/>
        </w:rPr>
        <w:t>Gott ist nicht in dem Sinn allmächtig, dass er alles Mögliche „könnte“ (bloß „potentielle“ Al</w:t>
      </w:r>
      <w:r w:rsidR="003253A7" w:rsidRPr="00A92313">
        <w:rPr>
          <w:rFonts w:ascii="Verdana" w:hAnsi="Verdana"/>
          <w:lang w:val="de-DE"/>
        </w:rPr>
        <w:t>l</w:t>
      </w:r>
      <w:r w:rsidR="003253A7" w:rsidRPr="00A92313">
        <w:rPr>
          <w:rFonts w:ascii="Verdana" w:hAnsi="Verdana"/>
          <w:lang w:val="de-DE"/>
        </w:rPr>
        <w:t xml:space="preserve">macht), sondern er ist </w:t>
      </w:r>
      <w:r w:rsidR="001E5D31" w:rsidRPr="00A92313">
        <w:rPr>
          <w:rFonts w:ascii="Verdana" w:hAnsi="Verdana"/>
          <w:lang w:val="de-DE"/>
        </w:rPr>
        <w:t>aktual „</w:t>
      </w:r>
      <w:r w:rsidRPr="00A92313">
        <w:rPr>
          <w:rFonts w:ascii="Verdana" w:hAnsi="Verdana"/>
          <w:lang w:val="de-DE"/>
        </w:rPr>
        <w:t>in allem mächtig</w:t>
      </w:r>
      <w:r w:rsidR="001E5D31" w:rsidRPr="00A92313">
        <w:rPr>
          <w:rFonts w:ascii="Verdana" w:hAnsi="Verdana"/>
          <w:lang w:val="de-DE"/>
        </w:rPr>
        <w:t>“</w:t>
      </w:r>
      <w:r w:rsidRPr="00A92313">
        <w:rPr>
          <w:rFonts w:ascii="Verdana" w:hAnsi="Verdana"/>
          <w:lang w:val="de-DE"/>
        </w:rPr>
        <w:t xml:space="preserve">, was tatsächlich geschieht. </w:t>
      </w:r>
      <w:r w:rsidR="00601AD1" w:rsidRPr="00A92313">
        <w:rPr>
          <w:rFonts w:ascii="Verdana" w:hAnsi="Verdana"/>
          <w:lang w:val="de-DE"/>
        </w:rPr>
        <w:t>„Ve</w:t>
      </w:r>
      <w:r w:rsidR="00601AD1" w:rsidRPr="00A92313">
        <w:rPr>
          <w:rFonts w:ascii="Verdana" w:hAnsi="Verdana"/>
          <w:lang w:val="de-DE"/>
        </w:rPr>
        <w:t>r</w:t>
      </w:r>
      <w:r w:rsidR="00601AD1" w:rsidRPr="00A92313">
        <w:rPr>
          <w:rFonts w:ascii="Verdana" w:hAnsi="Verdana"/>
          <w:lang w:val="de-DE"/>
        </w:rPr>
        <w:t xml:space="preserve">kauft man nicht zwei </w:t>
      </w:r>
      <w:r w:rsidR="00601AD1" w:rsidRPr="00A92313">
        <w:rPr>
          <w:rFonts w:ascii="Verdana" w:hAnsi="Verdana"/>
          <w:bCs/>
          <w:lang w:val="de-DE"/>
        </w:rPr>
        <w:t>Spatzen</w:t>
      </w:r>
      <w:r w:rsidR="00601AD1" w:rsidRPr="00A92313">
        <w:rPr>
          <w:rFonts w:ascii="Verdana" w:hAnsi="Verdana"/>
          <w:lang w:val="de-DE"/>
        </w:rPr>
        <w:t xml:space="preserve"> für ein paar Pfennig? Und doch fällt keiner von ihnen zur Erde ohne den Willen eures V</w:t>
      </w:r>
      <w:r w:rsidR="00601AD1" w:rsidRPr="00A92313">
        <w:rPr>
          <w:rFonts w:ascii="Verdana" w:hAnsi="Verdana"/>
          <w:lang w:val="de-DE"/>
        </w:rPr>
        <w:t>a</w:t>
      </w:r>
      <w:r w:rsidR="00601AD1" w:rsidRPr="00A92313">
        <w:rPr>
          <w:rFonts w:ascii="Verdana" w:hAnsi="Verdana"/>
          <w:lang w:val="de-DE"/>
        </w:rPr>
        <w:t>ters. Bei euch aber sind sogar die Haare auf dem Kopf alle g</w:t>
      </w:r>
      <w:r w:rsidR="00601AD1" w:rsidRPr="00A92313">
        <w:rPr>
          <w:rFonts w:ascii="Verdana" w:hAnsi="Verdana"/>
          <w:lang w:val="de-DE"/>
        </w:rPr>
        <w:t>e</w:t>
      </w:r>
      <w:r w:rsidR="00601AD1" w:rsidRPr="00A92313">
        <w:rPr>
          <w:rFonts w:ascii="Verdana" w:hAnsi="Verdana"/>
          <w:lang w:val="de-DE"/>
        </w:rPr>
        <w:t xml:space="preserve">zählt.“ (Mt 10,29–30). </w:t>
      </w:r>
      <w:r w:rsidR="00CB2FF2" w:rsidRPr="00A92313">
        <w:rPr>
          <w:rFonts w:ascii="Verdana" w:hAnsi="Verdana"/>
          <w:lang w:val="de-DE"/>
        </w:rPr>
        <w:t xml:space="preserve">Dies darf nicht in dem Sinn verstanden werden, als könne man etwas von Gott herleiten, sondern es kann sich immer nur darum handeln, etwas auf seine Abhängigkeit </w:t>
      </w:r>
      <w:r w:rsidR="000225F8" w:rsidRPr="00A92313">
        <w:rPr>
          <w:rFonts w:ascii="Verdana" w:hAnsi="Verdana"/>
          <w:lang w:val="de-DE"/>
        </w:rPr>
        <w:t xml:space="preserve">von Gott </w:t>
      </w:r>
      <w:r w:rsidR="00CB2FF2" w:rsidRPr="00A92313">
        <w:rPr>
          <w:rFonts w:ascii="Verdana" w:hAnsi="Verdana"/>
          <w:lang w:val="de-DE"/>
        </w:rPr>
        <w:t>zurüc</w:t>
      </w:r>
      <w:r w:rsidR="00CB2FF2" w:rsidRPr="00A92313">
        <w:rPr>
          <w:rFonts w:ascii="Verdana" w:hAnsi="Verdana"/>
          <w:lang w:val="de-DE"/>
        </w:rPr>
        <w:t>k</w:t>
      </w:r>
      <w:r w:rsidR="00CB2FF2" w:rsidRPr="00A92313">
        <w:rPr>
          <w:rFonts w:ascii="Verdana" w:hAnsi="Verdana"/>
          <w:lang w:val="de-DE"/>
        </w:rPr>
        <w:t>zuführen. Ausgangspunkt muss immer die Wir</w:t>
      </w:r>
      <w:r w:rsidR="00CB2FF2" w:rsidRPr="00A92313">
        <w:rPr>
          <w:rFonts w:ascii="Verdana" w:hAnsi="Verdana"/>
          <w:lang w:val="de-DE"/>
        </w:rPr>
        <w:t>k</w:t>
      </w:r>
      <w:r w:rsidR="00CB2FF2" w:rsidRPr="00A92313">
        <w:rPr>
          <w:rFonts w:ascii="Verdana" w:hAnsi="Verdana"/>
          <w:lang w:val="de-DE"/>
        </w:rPr>
        <w:t xml:space="preserve">lichkeit der Welt sein. </w:t>
      </w:r>
      <w:r w:rsidRPr="00A92313">
        <w:rPr>
          <w:rFonts w:ascii="Verdana" w:hAnsi="Verdana"/>
          <w:lang w:val="de-DE"/>
        </w:rPr>
        <w:t xml:space="preserve">Und wenn die tatsächliche Welt der Grund unserer Rede von Gott ist, dann kann man nicht ihre negativen Seiten </w:t>
      </w:r>
      <w:r w:rsidR="003D7292" w:rsidRPr="00A92313">
        <w:rPr>
          <w:rFonts w:ascii="Verdana" w:hAnsi="Verdana"/>
          <w:lang w:val="de-DE"/>
        </w:rPr>
        <w:t xml:space="preserve">nachträglich </w:t>
      </w:r>
      <w:r w:rsidRPr="00A92313">
        <w:rPr>
          <w:rFonts w:ascii="Verdana" w:hAnsi="Verdana"/>
          <w:lang w:val="de-DE"/>
        </w:rPr>
        <w:t>gegen die Tatsache ihres „restlosen Bezogenseins auf</w:t>
      </w:r>
      <w:r w:rsidR="003D7292" w:rsidRPr="00A92313">
        <w:rPr>
          <w:rFonts w:ascii="Verdana" w:hAnsi="Verdana"/>
          <w:lang w:val="de-DE"/>
        </w:rPr>
        <w:t> </w:t>
      </w:r>
      <w:r w:rsidRPr="00A92313">
        <w:rPr>
          <w:rFonts w:ascii="Verdana" w:hAnsi="Verdana"/>
          <w:lang w:val="de-DE"/>
        </w:rPr>
        <w:t>… / in restl</w:t>
      </w:r>
      <w:r w:rsidRPr="00A92313">
        <w:rPr>
          <w:rFonts w:ascii="Verdana" w:hAnsi="Verdana"/>
          <w:lang w:val="de-DE"/>
        </w:rPr>
        <w:t>o</w:t>
      </w:r>
      <w:r w:rsidRPr="00A92313">
        <w:rPr>
          <w:rFonts w:ascii="Verdana" w:hAnsi="Verdana"/>
          <w:lang w:val="de-DE"/>
        </w:rPr>
        <w:t>ser Verschiedenheit von</w:t>
      </w:r>
      <w:r w:rsidR="003D7292" w:rsidRPr="00A92313">
        <w:rPr>
          <w:rFonts w:ascii="Verdana" w:hAnsi="Verdana"/>
          <w:lang w:val="de-DE"/>
        </w:rPr>
        <w:t> </w:t>
      </w:r>
      <w:r w:rsidRPr="00A92313">
        <w:rPr>
          <w:rFonts w:ascii="Verdana" w:hAnsi="Verdana"/>
          <w:lang w:val="de-DE"/>
        </w:rPr>
        <w:t>…“ ausspielen</w:t>
      </w:r>
      <w:r w:rsidR="00CB2FF2" w:rsidRPr="00A92313">
        <w:rPr>
          <w:rFonts w:ascii="Verdana" w:hAnsi="Verdana"/>
          <w:lang w:val="de-DE"/>
        </w:rPr>
        <w:t xml:space="preserve"> wollen</w:t>
      </w:r>
      <w:r w:rsidR="000225F8" w:rsidRPr="00A92313">
        <w:rPr>
          <w:rFonts w:ascii="Verdana" w:hAnsi="Verdana"/>
          <w:lang w:val="de-DE"/>
        </w:rPr>
        <w:t>.</w:t>
      </w:r>
    </w:p>
    <w:p w:rsidR="00601AD1" w:rsidRPr="00A92313" w:rsidRDefault="00FA7E0A" w:rsidP="00541149">
      <w:pPr>
        <w:autoSpaceDE w:val="0"/>
        <w:autoSpaceDN w:val="0"/>
        <w:adjustRightInd w:val="0"/>
        <w:spacing w:after="120"/>
        <w:ind w:firstLine="357"/>
        <w:jc w:val="both"/>
        <w:rPr>
          <w:rFonts w:ascii="Verdana" w:hAnsi="Verdana"/>
          <w:lang w:val="de-DE"/>
        </w:rPr>
      </w:pPr>
      <w:r w:rsidRPr="00A92313">
        <w:rPr>
          <w:rFonts w:ascii="Verdana" w:hAnsi="Verdana"/>
          <w:lang w:val="de-DE"/>
        </w:rPr>
        <w:t>Und wie soll drittens Gott in dem von Hans Albert g</w:t>
      </w:r>
      <w:r w:rsidRPr="00A92313">
        <w:rPr>
          <w:rFonts w:ascii="Verdana" w:hAnsi="Verdana"/>
          <w:lang w:val="de-DE"/>
        </w:rPr>
        <w:t>e</w:t>
      </w:r>
      <w:r w:rsidRPr="00A92313">
        <w:rPr>
          <w:rFonts w:ascii="Verdana" w:hAnsi="Verdana"/>
          <w:lang w:val="de-DE"/>
        </w:rPr>
        <w:t>meinten Sinn für das Leben der Menschen „große Bedeutung“ haben, wenn zum einen Geschöpflichkeit ein u</w:t>
      </w:r>
      <w:r w:rsidRPr="00A92313">
        <w:rPr>
          <w:rFonts w:ascii="Verdana" w:hAnsi="Verdana"/>
          <w:lang w:val="de-DE"/>
        </w:rPr>
        <w:t>n</w:t>
      </w:r>
      <w:r w:rsidRPr="00A92313">
        <w:rPr>
          <w:rFonts w:ascii="Verdana" w:hAnsi="Verdana"/>
          <w:lang w:val="de-DE"/>
        </w:rPr>
        <w:t>vermeidbarer Sachverhalt ist und zum anderen aufgrund der Einseitigkeit der Relation des Geschaff</w:t>
      </w:r>
      <w:r w:rsidRPr="00A92313">
        <w:rPr>
          <w:rFonts w:ascii="Verdana" w:hAnsi="Verdana"/>
          <w:lang w:val="de-DE"/>
        </w:rPr>
        <w:t>e</w:t>
      </w:r>
      <w:r w:rsidRPr="00A92313">
        <w:rPr>
          <w:rFonts w:ascii="Verdana" w:hAnsi="Verdana"/>
          <w:lang w:val="de-DE"/>
        </w:rPr>
        <w:t>nen auf Gott nichts in der umgekehrten Richtung ableitbar ist?</w:t>
      </w:r>
      <w:r w:rsidR="001E5D31" w:rsidRPr="00A92313">
        <w:rPr>
          <w:rFonts w:ascii="Verdana" w:hAnsi="Verdana"/>
          <w:lang w:val="de-DE"/>
        </w:rPr>
        <w:t xml:space="preserve"> </w:t>
      </w:r>
      <w:r w:rsidR="005A419E" w:rsidRPr="00A92313">
        <w:rPr>
          <w:rFonts w:ascii="Verdana" w:hAnsi="Verdana"/>
          <w:lang w:val="de-DE"/>
        </w:rPr>
        <w:t xml:space="preserve">Alle Versuche, irgendetwas mit Gott zu </w:t>
      </w:r>
      <w:r w:rsidR="002B342D" w:rsidRPr="00A92313">
        <w:rPr>
          <w:rFonts w:ascii="Verdana" w:hAnsi="Verdana"/>
          <w:lang w:val="de-DE"/>
        </w:rPr>
        <w:t>„</w:t>
      </w:r>
      <w:r w:rsidR="005A419E" w:rsidRPr="00A92313">
        <w:rPr>
          <w:rFonts w:ascii="Verdana" w:hAnsi="Verdana"/>
          <w:lang w:val="de-DE"/>
        </w:rPr>
        <w:t>erklären</w:t>
      </w:r>
      <w:r w:rsidR="002B342D" w:rsidRPr="00A92313">
        <w:rPr>
          <w:rFonts w:ascii="Verdana" w:hAnsi="Verdana"/>
          <w:lang w:val="de-DE"/>
        </w:rPr>
        <w:t>“</w:t>
      </w:r>
      <w:r w:rsidR="005A419E" w:rsidRPr="00A92313">
        <w:rPr>
          <w:rFonts w:ascii="Verdana" w:hAnsi="Verdana"/>
          <w:lang w:val="de-DE"/>
        </w:rPr>
        <w:t>, laufen</w:t>
      </w:r>
      <w:r w:rsidR="004D62A5" w:rsidRPr="00A92313">
        <w:rPr>
          <w:rFonts w:ascii="Verdana" w:hAnsi="Verdana"/>
          <w:lang w:val="de-DE"/>
        </w:rPr>
        <w:t xml:space="preserve">, so fromm sie gemeint sein mögen, </w:t>
      </w:r>
      <w:r w:rsidR="005A419E" w:rsidRPr="00A92313">
        <w:rPr>
          <w:rFonts w:ascii="Verdana" w:hAnsi="Verdana"/>
          <w:lang w:val="de-DE"/>
        </w:rPr>
        <w:t>auf einen Missb</w:t>
      </w:r>
      <w:r w:rsidR="00CB566C" w:rsidRPr="00A92313">
        <w:rPr>
          <w:rFonts w:ascii="Verdana" w:hAnsi="Verdana"/>
          <w:lang w:val="de-DE"/>
        </w:rPr>
        <w:t>rauch des Namens Gottes hi</w:t>
      </w:r>
      <w:r w:rsidR="00CB566C" w:rsidRPr="00A92313">
        <w:rPr>
          <w:rFonts w:ascii="Verdana" w:hAnsi="Verdana"/>
          <w:lang w:val="de-DE"/>
        </w:rPr>
        <w:t>n</w:t>
      </w:r>
      <w:r w:rsidR="00CB566C" w:rsidRPr="00A92313">
        <w:rPr>
          <w:rFonts w:ascii="Verdana" w:hAnsi="Verdana"/>
          <w:lang w:val="de-DE"/>
        </w:rPr>
        <w:t>aus.</w:t>
      </w:r>
    </w:p>
    <w:p w:rsidR="005D171D" w:rsidRPr="00A92313" w:rsidRDefault="00CB566C" w:rsidP="008962D1">
      <w:pPr>
        <w:autoSpaceDE w:val="0"/>
        <w:autoSpaceDN w:val="0"/>
        <w:adjustRightInd w:val="0"/>
        <w:spacing w:after="120"/>
        <w:ind w:firstLine="357"/>
        <w:jc w:val="both"/>
        <w:rPr>
          <w:rFonts w:ascii="Verdana" w:hAnsi="Verdana"/>
          <w:lang w:val="de-DE"/>
        </w:rPr>
      </w:pPr>
      <w:r w:rsidRPr="00A92313">
        <w:rPr>
          <w:rFonts w:ascii="Verdana" w:hAnsi="Verdana"/>
          <w:lang w:val="de-DE"/>
        </w:rPr>
        <w:t xml:space="preserve">Insbesondere ist es auch keineswegs möglich, Verhaltensnormen in der </w:t>
      </w:r>
      <w:r w:rsidR="000225F8" w:rsidRPr="00A92313">
        <w:rPr>
          <w:rFonts w:ascii="Verdana" w:hAnsi="Verdana"/>
          <w:lang w:val="de-DE"/>
        </w:rPr>
        <w:t>Welt von Gott herzuleiten</w:t>
      </w:r>
      <w:r w:rsidR="00C657DE" w:rsidRPr="00A92313">
        <w:rPr>
          <w:rFonts w:ascii="Verdana" w:hAnsi="Verdana"/>
          <w:lang w:val="de-DE"/>
        </w:rPr>
        <w:t xml:space="preserve">, wenn auch </w:t>
      </w:r>
      <w:r w:rsidRPr="00A92313">
        <w:rPr>
          <w:rFonts w:ascii="Verdana" w:hAnsi="Verdana"/>
          <w:lang w:val="de-DE"/>
        </w:rPr>
        <w:t xml:space="preserve">Hans Albert </w:t>
      </w:r>
      <w:r w:rsidR="00C657DE" w:rsidRPr="00A92313">
        <w:rPr>
          <w:rFonts w:ascii="Verdana" w:hAnsi="Verdana"/>
          <w:lang w:val="de-DE"/>
        </w:rPr>
        <w:t>seinen Ei</w:t>
      </w:r>
      <w:r w:rsidR="00C657DE" w:rsidRPr="00A92313">
        <w:rPr>
          <w:rFonts w:ascii="Verdana" w:hAnsi="Verdana"/>
          <w:lang w:val="de-DE"/>
        </w:rPr>
        <w:t>n</w:t>
      </w:r>
      <w:r w:rsidR="00C657DE" w:rsidRPr="00A92313">
        <w:rPr>
          <w:rFonts w:ascii="Verdana" w:hAnsi="Verdana"/>
          <w:lang w:val="de-DE"/>
        </w:rPr>
        <w:t xml:space="preserve">druck </w:t>
      </w:r>
      <w:r w:rsidR="00ED0C88" w:rsidRPr="00ED0C88">
        <w:rPr>
          <w:rFonts w:ascii="Verdana" w:hAnsi="Verdana"/>
          <w:color w:val="0000FF"/>
          <w:lang w:val="de-DE"/>
        </w:rPr>
        <w:t>[334&gt;]</w:t>
      </w:r>
      <w:r w:rsidR="00C657DE" w:rsidRPr="00A92313">
        <w:rPr>
          <w:rFonts w:ascii="Verdana" w:hAnsi="Verdana"/>
          <w:lang w:val="de-DE"/>
        </w:rPr>
        <w:t>vom Christentum so wiedergibt</w:t>
      </w:r>
      <w:r w:rsidRPr="00A92313">
        <w:rPr>
          <w:rFonts w:ascii="Verdana" w:hAnsi="Verdana"/>
          <w:lang w:val="de-DE"/>
        </w:rPr>
        <w:t>: „</w:t>
      </w:r>
      <w:r w:rsidRPr="00A92313">
        <w:rPr>
          <w:rFonts w:ascii="Verdana" w:eastAsia="MS Mincho" w:hAnsi="Verdana"/>
          <w:lang w:val="de-DE" w:eastAsia="ja-JP"/>
        </w:rPr>
        <w:t>Die christliche Heil</w:t>
      </w:r>
      <w:r w:rsidRPr="00A92313">
        <w:rPr>
          <w:rFonts w:ascii="Verdana" w:eastAsia="MS Mincho" w:hAnsi="Verdana"/>
          <w:lang w:val="de-DE" w:eastAsia="ja-JP"/>
        </w:rPr>
        <w:t>s</w:t>
      </w:r>
      <w:r w:rsidRPr="00A92313">
        <w:rPr>
          <w:rFonts w:ascii="Verdana" w:eastAsia="MS Mincho" w:hAnsi="Verdana"/>
          <w:lang w:val="de-DE" w:eastAsia="ja-JP"/>
        </w:rPr>
        <w:t xml:space="preserve">technologie wird vor allem durch Katechismen vermittelt, die mit mehr oder weniger großer Genauigkeit angeben, was der Gläubige zu tun und zu lassen hat, um die ewige Seligkeit zu erlangen.“ (394) </w:t>
      </w:r>
      <w:r w:rsidRPr="00A92313">
        <w:rPr>
          <w:rFonts w:ascii="Verdana" w:hAnsi="Verdana"/>
          <w:lang w:val="de-DE"/>
        </w:rPr>
        <w:t>Die christliche Botschaft bea</w:t>
      </w:r>
      <w:r w:rsidRPr="00A92313">
        <w:rPr>
          <w:rFonts w:ascii="Verdana" w:hAnsi="Verdana"/>
          <w:lang w:val="de-DE"/>
        </w:rPr>
        <w:t>n</w:t>
      </w:r>
      <w:r w:rsidRPr="00A92313">
        <w:rPr>
          <w:rFonts w:ascii="Verdana" w:hAnsi="Verdana"/>
          <w:lang w:val="de-DE"/>
        </w:rPr>
        <w:t>sprucht zwar, Menschen aus der Macht derjenigen Angst um sich selbst befreien zu können, die a</w:t>
      </w:r>
      <w:r w:rsidRPr="00A92313">
        <w:rPr>
          <w:rFonts w:ascii="Verdana" w:hAnsi="Verdana"/>
          <w:lang w:val="de-DE"/>
        </w:rPr>
        <w:t>n</w:t>
      </w:r>
      <w:r w:rsidRPr="00A92313">
        <w:rPr>
          <w:rFonts w:ascii="Verdana" w:hAnsi="Verdana"/>
          <w:lang w:val="de-DE"/>
        </w:rPr>
        <w:t>derenfalls immer wieder zum Grund aller Unmenschlichkeit wird. Aber der Unterschied zwischen menschlichem und unmenschlichem Ve</w:t>
      </w:r>
      <w:r w:rsidRPr="00A92313">
        <w:rPr>
          <w:rFonts w:ascii="Verdana" w:hAnsi="Verdana"/>
          <w:lang w:val="de-DE"/>
        </w:rPr>
        <w:t>r</w:t>
      </w:r>
      <w:r w:rsidRPr="00A92313">
        <w:rPr>
          <w:rFonts w:ascii="Verdana" w:hAnsi="Verdana"/>
          <w:lang w:val="de-DE"/>
        </w:rPr>
        <w:t xml:space="preserve">halten muss im Voraus zu jedem religiösen Glauben verständlich sein, wenn es einen Anknüpfungspunkt </w:t>
      </w:r>
      <w:r w:rsidR="008962D1" w:rsidRPr="00A92313">
        <w:rPr>
          <w:rFonts w:ascii="Verdana" w:hAnsi="Verdana"/>
          <w:lang w:val="de-DE"/>
        </w:rPr>
        <w:t xml:space="preserve">für die </w:t>
      </w:r>
      <w:r w:rsidRPr="00A92313">
        <w:rPr>
          <w:rFonts w:ascii="Verdana" w:hAnsi="Verdana"/>
          <w:lang w:val="de-DE"/>
        </w:rPr>
        <w:t>christliche Botschaft in der menschl</w:t>
      </w:r>
      <w:r w:rsidRPr="00A92313">
        <w:rPr>
          <w:rFonts w:ascii="Verdana" w:hAnsi="Verdana"/>
          <w:lang w:val="de-DE"/>
        </w:rPr>
        <w:t>i</w:t>
      </w:r>
      <w:r w:rsidRPr="00A92313">
        <w:rPr>
          <w:rFonts w:ascii="Verdana" w:hAnsi="Verdana"/>
          <w:lang w:val="de-DE"/>
        </w:rPr>
        <w:t xml:space="preserve">chen Erfahrung geben soll. </w:t>
      </w:r>
    </w:p>
    <w:p w:rsidR="00CB566C" w:rsidRPr="00A92313" w:rsidRDefault="00CB566C" w:rsidP="008962D1">
      <w:pPr>
        <w:autoSpaceDE w:val="0"/>
        <w:autoSpaceDN w:val="0"/>
        <w:adjustRightInd w:val="0"/>
        <w:spacing w:after="120"/>
        <w:ind w:firstLine="357"/>
        <w:jc w:val="both"/>
        <w:rPr>
          <w:rFonts w:ascii="Verdana" w:hAnsi="Verdana"/>
          <w:lang w:val="de-DE"/>
        </w:rPr>
      </w:pPr>
      <w:r w:rsidRPr="00A92313">
        <w:rPr>
          <w:rFonts w:ascii="Verdana" w:hAnsi="Verdana"/>
          <w:lang w:val="de-DE"/>
        </w:rPr>
        <w:t xml:space="preserve">Es ist </w:t>
      </w:r>
      <w:r w:rsidR="00C657DE" w:rsidRPr="00A92313">
        <w:rPr>
          <w:rFonts w:ascii="Verdana" w:hAnsi="Verdana"/>
          <w:lang w:val="de-DE"/>
        </w:rPr>
        <w:t xml:space="preserve">tatsächlich </w:t>
      </w:r>
      <w:r w:rsidRPr="00A92313">
        <w:rPr>
          <w:rFonts w:ascii="Verdana" w:hAnsi="Verdana"/>
          <w:lang w:val="de-DE"/>
        </w:rPr>
        <w:t>mit Vernunft einsehbar, das</w:t>
      </w:r>
      <w:r w:rsidR="000575BB" w:rsidRPr="00A92313">
        <w:rPr>
          <w:rFonts w:ascii="Verdana" w:hAnsi="Verdana"/>
          <w:lang w:val="de-DE"/>
        </w:rPr>
        <w:t>s nur solche Han</w:t>
      </w:r>
      <w:r w:rsidR="000575BB" w:rsidRPr="00A92313">
        <w:rPr>
          <w:rFonts w:ascii="Verdana" w:hAnsi="Verdana"/>
          <w:lang w:val="de-DE"/>
        </w:rPr>
        <w:t>d</w:t>
      </w:r>
      <w:r w:rsidR="000575BB" w:rsidRPr="00A92313">
        <w:rPr>
          <w:rFonts w:ascii="Verdana" w:hAnsi="Verdana"/>
          <w:lang w:val="de-DE"/>
        </w:rPr>
        <w:t xml:space="preserve">lungen „in sich </w:t>
      </w:r>
      <w:r w:rsidRPr="00A92313">
        <w:rPr>
          <w:rFonts w:ascii="Verdana" w:hAnsi="Verdana"/>
          <w:lang w:val="de-DE"/>
        </w:rPr>
        <w:t>schlecht</w:t>
      </w:r>
      <w:r w:rsidR="000575BB" w:rsidRPr="00A92313">
        <w:rPr>
          <w:rFonts w:ascii="Verdana" w:hAnsi="Verdana"/>
          <w:lang w:val="de-DE"/>
        </w:rPr>
        <w:t>“</w:t>
      </w:r>
      <w:r w:rsidRPr="00A92313">
        <w:rPr>
          <w:rFonts w:ascii="Verdana" w:hAnsi="Verdana"/>
          <w:lang w:val="de-DE"/>
        </w:rPr>
        <w:t xml:space="preserve"> sein können, die </w:t>
      </w:r>
      <w:r w:rsidR="000575BB" w:rsidRPr="00A92313">
        <w:rPr>
          <w:rFonts w:ascii="Verdana" w:hAnsi="Verdana"/>
          <w:lang w:val="de-DE"/>
        </w:rPr>
        <w:t xml:space="preserve">ohne </w:t>
      </w:r>
      <w:r w:rsidRPr="00A92313">
        <w:rPr>
          <w:rFonts w:ascii="Verdana" w:hAnsi="Verdana"/>
          <w:lang w:val="de-DE"/>
        </w:rPr>
        <w:t xml:space="preserve">einen </w:t>
      </w:r>
      <w:r w:rsidR="000575BB" w:rsidRPr="00A92313">
        <w:rPr>
          <w:rFonts w:ascii="Verdana" w:hAnsi="Verdana"/>
          <w:lang w:val="de-DE"/>
        </w:rPr>
        <w:t>„entspreche</w:t>
      </w:r>
      <w:r w:rsidR="000575BB" w:rsidRPr="00A92313">
        <w:rPr>
          <w:rFonts w:ascii="Verdana" w:hAnsi="Verdana"/>
          <w:lang w:val="de-DE"/>
        </w:rPr>
        <w:t>n</w:t>
      </w:r>
      <w:r w:rsidR="000575BB" w:rsidRPr="00A92313">
        <w:rPr>
          <w:rFonts w:ascii="Verdana" w:hAnsi="Verdana"/>
          <w:lang w:val="de-DE"/>
        </w:rPr>
        <w:t xml:space="preserve">den Grund“ einen </w:t>
      </w:r>
      <w:r w:rsidRPr="00A92313">
        <w:rPr>
          <w:rFonts w:ascii="Verdana" w:hAnsi="Verdana"/>
          <w:lang w:val="de-DE"/>
        </w:rPr>
        <w:t>Schaden zulassen oder veru</w:t>
      </w:r>
      <w:r w:rsidRPr="00A92313">
        <w:rPr>
          <w:rFonts w:ascii="Verdana" w:hAnsi="Verdana"/>
          <w:lang w:val="de-DE"/>
        </w:rPr>
        <w:t>r</w:t>
      </w:r>
      <w:r w:rsidRPr="00A92313">
        <w:rPr>
          <w:rFonts w:ascii="Verdana" w:hAnsi="Verdana"/>
          <w:lang w:val="de-DE"/>
        </w:rPr>
        <w:t>sach</w:t>
      </w:r>
      <w:r w:rsidR="000575BB" w:rsidRPr="00A92313">
        <w:rPr>
          <w:rFonts w:ascii="Verdana" w:hAnsi="Verdana"/>
          <w:lang w:val="de-DE"/>
        </w:rPr>
        <w:t>en. Der Grund einer Handlung ist dann „nicht entsprechend“, wenn die Handlung den in ihr angestrebten Wert in universaler Betrachtung in Wirklic</w:t>
      </w:r>
      <w:r w:rsidR="000575BB" w:rsidRPr="00A92313">
        <w:rPr>
          <w:rFonts w:ascii="Verdana" w:hAnsi="Verdana"/>
          <w:lang w:val="de-DE"/>
        </w:rPr>
        <w:t>h</w:t>
      </w:r>
      <w:r w:rsidR="000575BB" w:rsidRPr="00A92313">
        <w:rPr>
          <w:rFonts w:ascii="Verdana" w:hAnsi="Verdana"/>
          <w:lang w:val="de-DE"/>
        </w:rPr>
        <w:t>keit untergräbt, also ihm gegenüber letztlich die Struktur von Ra</w:t>
      </w:r>
      <w:r w:rsidR="000575BB" w:rsidRPr="00A92313">
        <w:rPr>
          <w:rFonts w:ascii="Verdana" w:hAnsi="Verdana"/>
          <w:lang w:val="de-DE"/>
        </w:rPr>
        <w:t>u</w:t>
      </w:r>
      <w:r w:rsidR="000575BB" w:rsidRPr="00A92313">
        <w:rPr>
          <w:rFonts w:ascii="Verdana" w:hAnsi="Verdana"/>
          <w:lang w:val="de-DE"/>
        </w:rPr>
        <w:t>bau, von Kontraprodu</w:t>
      </w:r>
      <w:r w:rsidR="000575BB" w:rsidRPr="00A92313">
        <w:rPr>
          <w:rFonts w:ascii="Verdana" w:hAnsi="Verdana"/>
          <w:lang w:val="de-DE"/>
        </w:rPr>
        <w:t>k</w:t>
      </w:r>
      <w:r w:rsidR="000575BB" w:rsidRPr="00A92313">
        <w:rPr>
          <w:rFonts w:ascii="Verdana" w:hAnsi="Verdana"/>
          <w:lang w:val="de-DE"/>
        </w:rPr>
        <w:t>tivität hat.</w:t>
      </w:r>
      <w:r w:rsidR="000575BB" w:rsidRPr="00A92313">
        <w:rPr>
          <w:rStyle w:val="Funotenzeichen"/>
          <w:rFonts w:ascii="Verdana" w:hAnsi="Verdana"/>
          <w:lang w:val="de-DE"/>
        </w:rPr>
        <w:footnoteReference w:id="10"/>
      </w:r>
      <w:r w:rsidR="000575BB" w:rsidRPr="00A92313">
        <w:rPr>
          <w:rFonts w:ascii="Verdana" w:hAnsi="Verdana"/>
          <w:lang w:val="de-DE"/>
        </w:rPr>
        <w:t xml:space="preserve"> </w:t>
      </w:r>
      <w:r w:rsidR="002D2C82" w:rsidRPr="00A92313">
        <w:rPr>
          <w:rFonts w:ascii="Verdana" w:hAnsi="Verdana"/>
          <w:lang w:val="de-DE"/>
        </w:rPr>
        <w:t>Mit „universaler Betrachtung“ ist eine uneingeschränkte Betrachtung</w:t>
      </w:r>
      <w:r w:rsidR="002D2C82" w:rsidRPr="00A92313">
        <w:rPr>
          <w:rFonts w:ascii="Verdana" w:hAnsi="Verdana"/>
          <w:lang w:val="de-DE"/>
        </w:rPr>
        <w:t>s</w:t>
      </w:r>
      <w:r w:rsidR="002D2C82" w:rsidRPr="00A92313">
        <w:rPr>
          <w:rFonts w:ascii="Verdana" w:hAnsi="Verdana"/>
          <w:lang w:val="de-DE"/>
        </w:rPr>
        <w:t xml:space="preserve">weise gemeint, gegenüber der </w:t>
      </w:r>
      <w:r w:rsidR="00DE4D0E" w:rsidRPr="00A92313">
        <w:rPr>
          <w:rFonts w:ascii="Verdana" w:hAnsi="Verdana"/>
          <w:lang w:val="de-DE"/>
        </w:rPr>
        <w:lastRenderedPageBreak/>
        <w:t xml:space="preserve">es </w:t>
      </w:r>
      <w:r w:rsidR="002D2C82" w:rsidRPr="00A92313">
        <w:rPr>
          <w:rFonts w:ascii="Verdana" w:hAnsi="Verdana"/>
          <w:lang w:val="de-DE"/>
        </w:rPr>
        <w:t>deshalb keinen noch umfassenderen Standpunkt g</w:t>
      </w:r>
      <w:r w:rsidR="002D2C82" w:rsidRPr="00A92313">
        <w:rPr>
          <w:rFonts w:ascii="Verdana" w:hAnsi="Verdana"/>
          <w:lang w:val="de-DE"/>
        </w:rPr>
        <w:t>e</w:t>
      </w:r>
      <w:r w:rsidR="002D2C82" w:rsidRPr="00A92313">
        <w:rPr>
          <w:rFonts w:ascii="Verdana" w:hAnsi="Verdana"/>
          <w:lang w:val="de-DE"/>
        </w:rPr>
        <w:t>ben kann. Ob eine Handlung die Struktur von Raubbau hat oder nicht, ist ein vö</w:t>
      </w:r>
      <w:r w:rsidR="002D2C82" w:rsidRPr="00A92313">
        <w:rPr>
          <w:rFonts w:ascii="Verdana" w:hAnsi="Verdana"/>
          <w:lang w:val="de-DE"/>
        </w:rPr>
        <w:t>l</w:t>
      </w:r>
      <w:r w:rsidR="002D2C82" w:rsidRPr="00A92313">
        <w:rPr>
          <w:rFonts w:ascii="Verdana" w:hAnsi="Verdana"/>
          <w:lang w:val="de-DE"/>
        </w:rPr>
        <w:t>lig obje</w:t>
      </w:r>
      <w:r w:rsidR="002D2C82" w:rsidRPr="00A92313">
        <w:rPr>
          <w:rFonts w:ascii="Verdana" w:hAnsi="Verdana"/>
          <w:lang w:val="de-DE"/>
        </w:rPr>
        <w:t>k</w:t>
      </w:r>
      <w:r w:rsidR="002D2C82" w:rsidRPr="00A92313">
        <w:rPr>
          <w:rFonts w:ascii="Verdana" w:hAnsi="Verdana"/>
          <w:lang w:val="de-DE"/>
        </w:rPr>
        <w:t>tiver Sachverhalt, der unabhängig davon gilt, ob er einem passt oder nicht. So bea</w:t>
      </w:r>
      <w:r w:rsidR="002D2C82" w:rsidRPr="00A92313">
        <w:rPr>
          <w:rFonts w:ascii="Verdana" w:hAnsi="Verdana"/>
          <w:lang w:val="de-DE"/>
        </w:rPr>
        <w:t>n</w:t>
      </w:r>
      <w:r w:rsidR="002D2C82" w:rsidRPr="00A92313">
        <w:rPr>
          <w:rFonts w:ascii="Verdana" w:hAnsi="Verdana"/>
          <w:lang w:val="de-DE"/>
        </w:rPr>
        <w:t>sprucht Ethik Geltung „ohne Ansehen der Person“. A</w:t>
      </w:r>
      <w:r w:rsidR="000575BB" w:rsidRPr="00A92313">
        <w:rPr>
          <w:rFonts w:ascii="Verdana" w:hAnsi="Verdana"/>
          <w:lang w:val="de-DE"/>
        </w:rPr>
        <w:t>uch Kirche beruft sich für ethische Normen letztlich auf ein mit Vernunft einsehbares natürliches Sitte</w:t>
      </w:r>
      <w:r w:rsidR="000575BB" w:rsidRPr="00A92313">
        <w:rPr>
          <w:rFonts w:ascii="Verdana" w:hAnsi="Verdana"/>
          <w:lang w:val="de-DE"/>
        </w:rPr>
        <w:t>n</w:t>
      </w:r>
      <w:r w:rsidR="000575BB" w:rsidRPr="00A92313">
        <w:rPr>
          <w:rFonts w:ascii="Verdana" w:hAnsi="Verdana"/>
          <w:lang w:val="de-DE"/>
        </w:rPr>
        <w:t>gesetz.</w:t>
      </w:r>
    </w:p>
    <w:p w:rsidR="004F6991" w:rsidRPr="00A92313" w:rsidRDefault="001E5D31" w:rsidP="00CB2FF2">
      <w:pPr>
        <w:autoSpaceDE w:val="0"/>
        <w:autoSpaceDN w:val="0"/>
        <w:adjustRightInd w:val="0"/>
        <w:spacing w:after="120"/>
        <w:ind w:firstLine="357"/>
        <w:jc w:val="both"/>
        <w:rPr>
          <w:rFonts w:ascii="Verdana" w:hAnsi="Verdana"/>
          <w:lang w:val="de-DE"/>
        </w:rPr>
      </w:pPr>
      <w:r w:rsidRPr="00A92313">
        <w:rPr>
          <w:rFonts w:ascii="Verdana" w:hAnsi="Verdana"/>
          <w:lang w:val="de-DE"/>
        </w:rPr>
        <w:t>Dies</w:t>
      </w:r>
      <w:r w:rsidR="00C657DE" w:rsidRPr="00A92313">
        <w:rPr>
          <w:rFonts w:ascii="Verdana" w:hAnsi="Verdana"/>
          <w:lang w:val="de-DE"/>
        </w:rPr>
        <w:t xml:space="preserve">e Klarstellungen </w:t>
      </w:r>
      <w:r w:rsidRPr="00A92313">
        <w:rPr>
          <w:rFonts w:ascii="Verdana" w:hAnsi="Verdana"/>
          <w:lang w:val="de-DE"/>
        </w:rPr>
        <w:t xml:space="preserve">sind natürlich auch Einwände gegen selbst unter vielen Christen verbreitete </w:t>
      </w:r>
      <w:r w:rsidR="00064FA3" w:rsidRPr="00A92313">
        <w:rPr>
          <w:rFonts w:ascii="Verdana" w:hAnsi="Verdana"/>
          <w:lang w:val="de-DE"/>
        </w:rPr>
        <w:t xml:space="preserve">völlig </w:t>
      </w:r>
      <w:r w:rsidRPr="00A92313">
        <w:rPr>
          <w:rFonts w:ascii="Verdana" w:hAnsi="Verdana"/>
          <w:lang w:val="de-DE"/>
        </w:rPr>
        <w:t>unzutreffende Auf</w:t>
      </w:r>
      <w:r w:rsidR="005A419E" w:rsidRPr="00A92313">
        <w:rPr>
          <w:rFonts w:ascii="Verdana" w:hAnsi="Verdana"/>
          <w:lang w:val="de-DE"/>
        </w:rPr>
        <w:t>f</w:t>
      </w:r>
      <w:r w:rsidRPr="00A92313">
        <w:rPr>
          <w:rFonts w:ascii="Verdana" w:hAnsi="Verdana"/>
          <w:lang w:val="de-DE"/>
        </w:rPr>
        <w:t xml:space="preserve">assungen </w:t>
      </w:r>
      <w:r w:rsidR="008C4CDA" w:rsidRPr="00A92313">
        <w:rPr>
          <w:rFonts w:ascii="Verdana" w:hAnsi="Verdana"/>
          <w:lang w:val="de-DE"/>
        </w:rPr>
        <w:t xml:space="preserve">in Bezug auf </w:t>
      </w:r>
      <w:r w:rsidRPr="00A92313">
        <w:rPr>
          <w:rFonts w:ascii="Verdana" w:hAnsi="Verdana"/>
          <w:lang w:val="de-DE"/>
        </w:rPr>
        <w:t>Gott.</w:t>
      </w:r>
      <w:r w:rsidR="0021429B" w:rsidRPr="00A92313">
        <w:rPr>
          <w:rFonts w:ascii="Verdana" w:hAnsi="Verdana"/>
          <w:lang w:val="de-DE"/>
        </w:rPr>
        <w:t xml:space="preserve"> </w:t>
      </w:r>
      <w:r w:rsidR="0022068F" w:rsidRPr="00A92313">
        <w:rPr>
          <w:rFonts w:ascii="Verdana" w:hAnsi="Verdana"/>
          <w:lang w:val="de-DE"/>
        </w:rPr>
        <w:t>Das Gottesverständnis</w:t>
      </w:r>
      <w:r w:rsidR="0021429B" w:rsidRPr="00A92313">
        <w:rPr>
          <w:rFonts w:ascii="Verdana" w:hAnsi="Verdana"/>
          <w:lang w:val="de-DE"/>
        </w:rPr>
        <w:t xml:space="preserve"> jedenfalls</w:t>
      </w:r>
      <w:r w:rsidR="0022068F" w:rsidRPr="00A92313">
        <w:rPr>
          <w:rFonts w:ascii="Verdana" w:hAnsi="Verdana"/>
          <w:lang w:val="de-DE"/>
        </w:rPr>
        <w:t>, das Hans A</w:t>
      </w:r>
      <w:r w:rsidR="0022068F" w:rsidRPr="00A92313">
        <w:rPr>
          <w:rFonts w:ascii="Verdana" w:hAnsi="Verdana"/>
          <w:lang w:val="de-DE"/>
        </w:rPr>
        <w:t>l</w:t>
      </w:r>
      <w:r w:rsidR="0022068F" w:rsidRPr="00A92313">
        <w:rPr>
          <w:rFonts w:ascii="Verdana" w:hAnsi="Verdana"/>
          <w:lang w:val="de-DE"/>
        </w:rPr>
        <w:t>bert ablehnt, lehne ich auch ab.</w:t>
      </w:r>
      <w:r w:rsidR="00C54836" w:rsidRPr="00A92313">
        <w:rPr>
          <w:rFonts w:ascii="Verdana" w:hAnsi="Verdana"/>
          <w:lang w:val="de-DE"/>
        </w:rPr>
        <w:t xml:space="preserve"> Aber es ist nicht wir</w:t>
      </w:r>
      <w:r w:rsidR="00C54836" w:rsidRPr="00A92313">
        <w:rPr>
          <w:rFonts w:ascii="Verdana" w:hAnsi="Verdana"/>
          <w:lang w:val="de-DE"/>
        </w:rPr>
        <w:t>k</w:t>
      </w:r>
      <w:r w:rsidR="00C54836" w:rsidRPr="00A92313">
        <w:rPr>
          <w:rFonts w:ascii="Verdana" w:hAnsi="Verdana"/>
          <w:lang w:val="de-DE"/>
        </w:rPr>
        <w:t>lich das der christlichen Botschaft.</w:t>
      </w:r>
      <w:r w:rsidR="0045374A" w:rsidRPr="00A92313">
        <w:rPr>
          <w:rFonts w:ascii="Verdana" w:hAnsi="Verdana"/>
          <w:lang w:val="de-DE"/>
        </w:rPr>
        <w:t xml:space="preserve"> Die These der Existenz Gottes hat nicht „eine Rolle zu spielen“, und sie wird gewiss nicht „zum Nachweis der St</w:t>
      </w:r>
      <w:r w:rsidR="0045374A" w:rsidRPr="00A92313">
        <w:rPr>
          <w:rFonts w:ascii="Verdana" w:hAnsi="Verdana"/>
          <w:lang w:val="de-DE"/>
        </w:rPr>
        <w:t>a</w:t>
      </w:r>
      <w:r w:rsidR="0045374A" w:rsidRPr="00A92313">
        <w:rPr>
          <w:rFonts w:ascii="Verdana" w:hAnsi="Verdana"/>
          <w:lang w:val="de-DE"/>
        </w:rPr>
        <w:t xml:space="preserve">bilität des Planetensystems“ </w:t>
      </w:r>
      <w:r w:rsidR="0014196F" w:rsidRPr="00A92313">
        <w:rPr>
          <w:rFonts w:ascii="Verdana" w:hAnsi="Verdana"/>
          <w:lang w:val="de-DE"/>
        </w:rPr>
        <w:t>(</w:t>
      </w:r>
      <w:r w:rsidR="00140869" w:rsidRPr="00A92313">
        <w:rPr>
          <w:rFonts w:ascii="Verdana" w:hAnsi="Verdana"/>
          <w:lang w:val="de-DE"/>
        </w:rPr>
        <w:t>393) oder au</w:t>
      </w:r>
      <w:r w:rsidR="00DF6AEF" w:rsidRPr="00A92313">
        <w:rPr>
          <w:rFonts w:ascii="Verdana" w:hAnsi="Verdana"/>
          <w:lang w:val="de-DE"/>
        </w:rPr>
        <w:t>s ähnlichen Gründen „g</w:t>
      </w:r>
      <w:r w:rsidR="00DF6AEF" w:rsidRPr="00A92313">
        <w:rPr>
          <w:rFonts w:ascii="Verdana" w:hAnsi="Verdana"/>
          <w:lang w:val="de-DE"/>
        </w:rPr>
        <w:t>e</w:t>
      </w:r>
      <w:r w:rsidR="00DF6AEF" w:rsidRPr="00A92313">
        <w:rPr>
          <w:rFonts w:ascii="Verdana" w:hAnsi="Verdana"/>
          <w:lang w:val="de-DE"/>
        </w:rPr>
        <w:t>braucht“</w:t>
      </w:r>
      <w:r w:rsidR="001E4227" w:rsidRPr="00A92313">
        <w:rPr>
          <w:rFonts w:ascii="Verdana" w:hAnsi="Verdana"/>
          <w:lang w:val="de-DE"/>
        </w:rPr>
        <w:t>.</w:t>
      </w:r>
      <w:r w:rsidR="001E4227" w:rsidRPr="00A92313">
        <w:rPr>
          <w:rFonts w:ascii="Verdana" w:hAnsi="Verdana" w:cs="GaramondThree"/>
          <w:lang w:val="de-DE"/>
        </w:rPr>
        <w:t xml:space="preserve"> Gegenüber dem Chri</w:t>
      </w:r>
      <w:r w:rsidR="001E4227" w:rsidRPr="00A92313">
        <w:rPr>
          <w:rFonts w:ascii="Verdana" w:hAnsi="Verdana" w:cs="GaramondThree"/>
          <w:lang w:val="de-DE"/>
        </w:rPr>
        <w:t>s</w:t>
      </w:r>
      <w:r w:rsidR="001E4227" w:rsidRPr="00A92313">
        <w:rPr>
          <w:rFonts w:ascii="Verdana" w:hAnsi="Verdana" w:cs="GaramondThree"/>
          <w:lang w:val="de-DE"/>
        </w:rPr>
        <w:t>tentum kann es gar nicht um die Frage gehen, „ob es die personalen Wesenhei</w:t>
      </w:r>
      <w:r w:rsidR="00E53B18">
        <w:rPr>
          <w:rFonts w:ascii="Verdana" w:hAnsi="Verdana" w:cs="GaramondThree"/>
          <w:lang w:val="de-DE"/>
        </w:rPr>
        <w:t>-</w:t>
      </w:r>
      <w:r w:rsidR="00E53B18" w:rsidRPr="00E53B18">
        <w:rPr>
          <w:rFonts w:ascii="Verdana" w:hAnsi="Verdana" w:cs="GaramondThree"/>
          <w:color w:val="0000FF"/>
          <w:lang w:val="de-DE"/>
        </w:rPr>
        <w:t>[335&gt;]</w:t>
      </w:r>
      <w:r w:rsidR="001E4227" w:rsidRPr="00A92313">
        <w:rPr>
          <w:rFonts w:ascii="Verdana" w:hAnsi="Verdana" w:cs="GaramondThree"/>
          <w:lang w:val="de-DE"/>
        </w:rPr>
        <w:t>ten gibt, die in der betreffenden religiösen Weltauffassung zur Erklärung bestim</w:t>
      </w:r>
      <w:r w:rsidR="001E4227" w:rsidRPr="00A92313">
        <w:rPr>
          <w:rFonts w:ascii="Verdana" w:hAnsi="Verdana" w:cs="GaramondThree"/>
          <w:lang w:val="de-DE"/>
        </w:rPr>
        <w:t>m</w:t>
      </w:r>
      <w:r w:rsidR="001E4227" w:rsidRPr="00A92313">
        <w:rPr>
          <w:rFonts w:ascii="Verdana" w:hAnsi="Verdana" w:cs="GaramondThree"/>
          <w:lang w:val="de-DE"/>
        </w:rPr>
        <w:t>ter Zusammenhänge verwendet werden“ (395), weil der Gott der christlichen Botschaft von vornherein zu solchen Zwecken nicht „</w:t>
      </w:r>
      <w:r w:rsidR="002D2C82" w:rsidRPr="00A92313">
        <w:rPr>
          <w:rFonts w:ascii="Verdana" w:hAnsi="Verdana" w:cs="GaramondThree"/>
          <w:lang w:val="de-DE"/>
        </w:rPr>
        <w:t>b</w:t>
      </w:r>
      <w:r w:rsidR="002D2C82" w:rsidRPr="00A92313">
        <w:rPr>
          <w:rFonts w:ascii="Verdana" w:hAnsi="Verdana" w:cs="GaramondThree"/>
          <w:lang w:val="de-DE"/>
        </w:rPr>
        <w:t>e</w:t>
      </w:r>
      <w:r w:rsidR="002D2C82" w:rsidRPr="00A92313">
        <w:rPr>
          <w:rFonts w:ascii="Verdana" w:hAnsi="Verdana" w:cs="GaramondThree"/>
          <w:lang w:val="de-DE"/>
        </w:rPr>
        <w:t>nutzt</w:t>
      </w:r>
      <w:r w:rsidR="001E4227" w:rsidRPr="00A92313">
        <w:rPr>
          <w:rFonts w:ascii="Verdana" w:hAnsi="Verdana" w:cs="GaramondThree"/>
          <w:lang w:val="de-DE"/>
        </w:rPr>
        <w:t>“ werden kann.</w:t>
      </w:r>
      <w:r w:rsidR="000114FD" w:rsidRPr="00A92313">
        <w:rPr>
          <w:rFonts w:ascii="Verdana" w:hAnsi="Verdana" w:cs="GaramondThree"/>
          <w:lang w:val="de-DE"/>
        </w:rPr>
        <w:t xml:space="preserve"> Hans Albert schreibt sowohl Hans Küng wie</w:t>
      </w:r>
      <w:r w:rsidR="000114FD" w:rsidRPr="00A92313">
        <w:rPr>
          <w:rFonts w:ascii="Verdana" w:hAnsi="Verdana"/>
          <w:lang w:val="de-DE"/>
        </w:rPr>
        <w:t xml:space="preserve"> J</w:t>
      </w:r>
      <w:r w:rsidR="000114FD" w:rsidRPr="00A92313">
        <w:rPr>
          <w:rFonts w:ascii="Verdana" w:hAnsi="Verdana"/>
          <w:lang w:val="de-DE"/>
        </w:rPr>
        <w:t>o</w:t>
      </w:r>
      <w:r w:rsidR="000114FD" w:rsidRPr="00A92313">
        <w:rPr>
          <w:rFonts w:ascii="Verdana" w:hAnsi="Verdana"/>
          <w:lang w:val="de-DE"/>
        </w:rPr>
        <w:t>sef Ratzinger die Auffassung zu, „daß man nur dann, wenn man die Exi</w:t>
      </w:r>
      <w:r w:rsidR="000114FD" w:rsidRPr="00A92313">
        <w:rPr>
          <w:rFonts w:ascii="Verdana" w:hAnsi="Verdana"/>
          <w:lang w:val="de-DE"/>
        </w:rPr>
        <w:t>s</w:t>
      </w:r>
      <w:r w:rsidR="000114FD" w:rsidRPr="00A92313">
        <w:rPr>
          <w:rFonts w:ascii="Verdana" w:hAnsi="Verdana"/>
          <w:lang w:val="de-DE"/>
        </w:rPr>
        <w:t>tenz Gottes voraussetze, die Wirklichkeit im Ganzen begründen könne</w:t>
      </w:r>
      <w:r w:rsidR="00337D22" w:rsidRPr="00A92313">
        <w:rPr>
          <w:rFonts w:ascii="Verdana" w:hAnsi="Verdana"/>
          <w:lang w:val="de-DE"/>
        </w:rPr>
        <w:t>“ (3</w:t>
      </w:r>
      <w:r w:rsidR="000114FD" w:rsidRPr="00A92313">
        <w:rPr>
          <w:rFonts w:ascii="Verdana" w:hAnsi="Verdana"/>
          <w:lang w:val="de-DE"/>
        </w:rPr>
        <w:t>98). Es mag dahingestellt bleiben, ob er sie mit einer so</w:t>
      </w:r>
      <w:r w:rsidR="000114FD" w:rsidRPr="00A92313">
        <w:rPr>
          <w:rFonts w:ascii="Verdana" w:hAnsi="Verdana"/>
          <w:lang w:val="de-DE"/>
        </w:rPr>
        <w:t>l</w:t>
      </w:r>
      <w:r w:rsidR="000114FD" w:rsidRPr="00A92313">
        <w:rPr>
          <w:rFonts w:ascii="Verdana" w:hAnsi="Verdana"/>
          <w:lang w:val="de-DE"/>
        </w:rPr>
        <w:t>chen Behauptung zutreffend wiedergibt. Jedenfalls in der hier da</w:t>
      </w:r>
      <w:r w:rsidR="000114FD" w:rsidRPr="00A92313">
        <w:rPr>
          <w:rFonts w:ascii="Verdana" w:hAnsi="Verdana"/>
          <w:lang w:val="de-DE"/>
        </w:rPr>
        <w:t>r</w:t>
      </w:r>
      <w:r w:rsidR="000114FD" w:rsidRPr="00A92313">
        <w:rPr>
          <w:rFonts w:ascii="Verdana" w:hAnsi="Verdana"/>
          <w:lang w:val="de-DE"/>
        </w:rPr>
        <w:t>gestellten Auffassung wird die Existenz Gottes nicht als andersw</w:t>
      </w:r>
      <w:r w:rsidR="000114FD" w:rsidRPr="00A92313">
        <w:rPr>
          <w:rFonts w:ascii="Verdana" w:hAnsi="Verdana"/>
          <w:lang w:val="de-DE"/>
        </w:rPr>
        <w:t>o</w:t>
      </w:r>
      <w:r w:rsidR="000114FD" w:rsidRPr="00A92313">
        <w:rPr>
          <w:rFonts w:ascii="Verdana" w:hAnsi="Verdana"/>
          <w:lang w:val="de-DE"/>
        </w:rPr>
        <w:t>her bekannt vorausgesetzt und dient auch nicht zur Begründung von was im</w:t>
      </w:r>
      <w:r w:rsidR="004F6991" w:rsidRPr="00A92313">
        <w:rPr>
          <w:rFonts w:ascii="Verdana" w:hAnsi="Verdana"/>
          <w:lang w:val="de-DE"/>
        </w:rPr>
        <w:t>mer; vielmehr wird die Welt und unsere eigene Existenz in ihrer W</w:t>
      </w:r>
      <w:r w:rsidR="004F6991" w:rsidRPr="00A92313">
        <w:rPr>
          <w:rFonts w:ascii="Verdana" w:hAnsi="Verdana"/>
          <w:lang w:val="de-DE"/>
        </w:rPr>
        <w:t>i</w:t>
      </w:r>
      <w:r w:rsidR="004F6991" w:rsidRPr="00A92313">
        <w:rPr>
          <w:rFonts w:ascii="Verdana" w:hAnsi="Verdana"/>
          <w:lang w:val="de-DE"/>
        </w:rPr>
        <w:t>ders</w:t>
      </w:r>
      <w:r w:rsidR="002713E6" w:rsidRPr="00A92313">
        <w:rPr>
          <w:rFonts w:ascii="Verdana" w:hAnsi="Verdana"/>
          <w:lang w:val="de-DE"/>
        </w:rPr>
        <w:t>p</w:t>
      </w:r>
      <w:r w:rsidR="004F6991" w:rsidRPr="00A92313">
        <w:rPr>
          <w:rFonts w:ascii="Verdana" w:hAnsi="Verdana"/>
          <w:lang w:val="de-DE"/>
        </w:rPr>
        <w:t>ruchsproblematik als der Grund angesehen, warum hinweisend von Gott zu sprechen ist. Auch geht es in dem hier vo</w:t>
      </w:r>
      <w:r w:rsidR="004F6991" w:rsidRPr="00A92313">
        <w:rPr>
          <w:rFonts w:ascii="Verdana" w:hAnsi="Verdana"/>
          <w:lang w:val="de-DE"/>
        </w:rPr>
        <w:t>r</w:t>
      </w:r>
      <w:r w:rsidR="004F6991" w:rsidRPr="00A92313">
        <w:rPr>
          <w:rFonts w:ascii="Verdana" w:hAnsi="Verdana"/>
          <w:lang w:val="de-DE"/>
        </w:rPr>
        <w:t>gelegten Verständnis in der Anerkennung von Geschöpflic</w:t>
      </w:r>
      <w:r w:rsidR="004F6991" w:rsidRPr="00A92313">
        <w:rPr>
          <w:rFonts w:ascii="Verdana" w:hAnsi="Verdana"/>
          <w:lang w:val="de-DE"/>
        </w:rPr>
        <w:t>h</w:t>
      </w:r>
      <w:r w:rsidR="004F6991" w:rsidRPr="00A92313">
        <w:rPr>
          <w:rFonts w:ascii="Verdana" w:hAnsi="Verdana"/>
          <w:lang w:val="de-DE"/>
        </w:rPr>
        <w:t>keit und im naturwissenschaftlichen Denken keineswegs – wie angeblich bei Küng – um zwei Bereiche des Denkens, die miteinander „inko</w:t>
      </w:r>
      <w:r w:rsidR="004F6991" w:rsidRPr="00A92313">
        <w:rPr>
          <w:rFonts w:ascii="Verdana" w:hAnsi="Verdana"/>
          <w:lang w:val="de-DE"/>
        </w:rPr>
        <w:t>m</w:t>
      </w:r>
      <w:r w:rsidR="004F6991" w:rsidRPr="00A92313">
        <w:rPr>
          <w:rFonts w:ascii="Verdana" w:hAnsi="Verdana"/>
          <w:lang w:val="de-DE"/>
        </w:rPr>
        <w:t>mensurabel“ (398) wären, da auch alle naturwissenschaftlichen Sachverhalte als geschöpflich au</w:t>
      </w:r>
      <w:r w:rsidR="004F6991" w:rsidRPr="00A92313">
        <w:rPr>
          <w:rFonts w:ascii="Verdana" w:hAnsi="Verdana"/>
          <w:lang w:val="de-DE"/>
        </w:rPr>
        <w:t>s</w:t>
      </w:r>
      <w:r w:rsidR="004F6991" w:rsidRPr="00A92313">
        <w:rPr>
          <w:rFonts w:ascii="Verdana" w:hAnsi="Verdana"/>
          <w:lang w:val="de-DE"/>
        </w:rPr>
        <w:t xml:space="preserve">gesagt werden. </w:t>
      </w:r>
    </w:p>
    <w:p w:rsidR="00CB2FF2" w:rsidRPr="00A92313" w:rsidRDefault="00CB2FF2" w:rsidP="00CB2FF2">
      <w:pPr>
        <w:autoSpaceDE w:val="0"/>
        <w:autoSpaceDN w:val="0"/>
        <w:adjustRightInd w:val="0"/>
        <w:spacing w:after="120"/>
        <w:jc w:val="both"/>
        <w:rPr>
          <w:rFonts w:ascii="Verdana" w:hAnsi="Verdana"/>
          <w:lang w:val="de-DE"/>
        </w:rPr>
      </w:pPr>
    </w:p>
    <w:p w:rsidR="00710D66" w:rsidRPr="00A92313" w:rsidRDefault="00DF6AEF" w:rsidP="00541149">
      <w:pPr>
        <w:tabs>
          <w:tab w:val="left" w:pos="357"/>
        </w:tabs>
        <w:spacing w:after="120"/>
        <w:jc w:val="both"/>
        <w:rPr>
          <w:rFonts w:ascii="Verdana" w:hAnsi="Verdana"/>
          <w:b/>
          <w:lang w:val="de-DE"/>
        </w:rPr>
      </w:pPr>
      <w:r w:rsidRPr="00A92313">
        <w:rPr>
          <w:rFonts w:ascii="Verdana" w:hAnsi="Verdana"/>
          <w:b/>
          <w:lang w:val="de-DE"/>
        </w:rPr>
        <w:t>I</w:t>
      </w:r>
      <w:r w:rsidR="00FA7E0A" w:rsidRPr="00A92313">
        <w:rPr>
          <w:rFonts w:ascii="Verdana" w:hAnsi="Verdana"/>
          <w:b/>
          <w:lang w:val="de-DE"/>
        </w:rPr>
        <w:t xml:space="preserve">st </w:t>
      </w:r>
      <w:r w:rsidR="00710D66" w:rsidRPr="00A92313">
        <w:rPr>
          <w:rFonts w:ascii="Verdana" w:hAnsi="Verdana"/>
          <w:b/>
          <w:lang w:val="de-DE"/>
        </w:rPr>
        <w:t>Geschöpflichkeit beweisbar?</w:t>
      </w:r>
    </w:p>
    <w:p w:rsidR="00372B08" w:rsidRPr="00A92313" w:rsidRDefault="004A231C" w:rsidP="00541149">
      <w:pPr>
        <w:tabs>
          <w:tab w:val="left" w:pos="357"/>
        </w:tabs>
        <w:spacing w:after="120"/>
        <w:jc w:val="both"/>
        <w:rPr>
          <w:rFonts w:ascii="Verdana" w:hAnsi="Verdana"/>
          <w:lang w:val="de-DE"/>
        </w:rPr>
      </w:pPr>
      <w:r w:rsidRPr="00A92313">
        <w:rPr>
          <w:rFonts w:ascii="Verdana" w:hAnsi="Verdana"/>
          <w:lang w:val="de-DE"/>
        </w:rPr>
        <w:t xml:space="preserve">Natürlich stellt sich </w:t>
      </w:r>
      <w:r w:rsidR="00294F98" w:rsidRPr="00A92313">
        <w:rPr>
          <w:rFonts w:ascii="Verdana" w:hAnsi="Verdana"/>
          <w:lang w:val="de-DE"/>
        </w:rPr>
        <w:t xml:space="preserve">nach dieser Erläuterung der Bedeutung des Wortes „Gott“ </w:t>
      </w:r>
      <w:r w:rsidRPr="00A92313">
        <w:rPr>
          <w:rFonts w:ascii="Verdana" w:hAnsi="Verdana"/>
          <w:lang w:val="de-DE"/>
        </w:rPr>
        <w:t xml:space="preserve">die </w:t>
      </w:r>
      <w:r w:rsidR="00277FB7" w:rsidRPr="00A92313">
        <w:rPr>
          <w:rFonts w:ascii="Verdana" w:hAnsi="Verdana"/>
          <w:lang w:val="de-DE"/>
        </w:rPr>
        <w:t xml:space="preserve">weitere </w:t>
      </w:r>
      <w:r w:rsidRPr="00A92313">
        <w:rPr>
          <w:rFonts w:ascii="Verdana" w:hAnsi="Verdana"/>
          <w:lang w:val="de-DE"/>
        </w:rPr>
        <w:t>Frage, ob d</w:t>
      </w:r>
      <w:r w:rsidR="005C3523" w:rsidRPr="00A92313">
        <w:rPr>
          <w:rFonts w:ascii="Verdana" w:hAnsi="Verdana"/>
          <w:lang w:val="de-DE"/>
        </w:rPr>
        <w:t>e</w:t>
      </w:r>
      <w:r w:rsidR="001E4227" w:rsidRPr="00A92313">
        <w:rPr>
          <w:rFonts w:ascii="Verdana" w:hAnsi="Verdana"/>
          <w:lang w:val="de-DE"/>
        </w:rPr>
        <w:t xml:space="preserve">nn wenigstens der </w:t>
      </w:r>
      <w:r w:rsidRPr="00A92313">
        <w:rPr>
          <w:rFonts w:ascii="Verdana" w:hAnsi="Verdana"/>
          <w:lang w:val="de-DE"/>
        </w:rPr>
        <w:t>Behau</w:t>
      </w:r>
      <w:r w:rsidRPr="00A92313">
        <w:rPr>
          <w:rFonts w:ascii="Verdana" w:hAnsi="Verdana"/>
          <w:lang w:val="de-DE"/>
        </w:rPr>
        <w:t>p</w:t>
      </w:r>
      <w:r w:rsidRPr="00A92313">
        <w:rPr>
          <w:rFonts w:ascii="Verdana" w:hAnsi="Verdana"/>
          <w:lang w:val="de-DE"/>
        </w:rPr>
        <w:t>tung, die Welt sei ein „restloses Bez</w:t>
      </w:r>
      <w:r w:rsidRPr="00A92313">
        <w:rPr>
          <w:rFonts w:ascii="Verdana" w:hAnsi="Verdana"/>
          <w:lang w:val="de-DE"/>
        </w:rPr>
        <w:t>o</w:t>
      </w:r>
      <w:r w:rsidRPr="00A92313">
        <w:rPr>
          <w:rFonts w:ascii="Verdana" w:hAnsi="Verdana"/>
          <w:lang w:val="de-DE"/>
        </w:rPr>
        <w:t>gensein auf</w:t>
      </w:r>
      <w:r w:rsidR="00A138A2" w:rsidRPr="00A92313">
        <w:rPr>
          <w:rFonts w:ascii="Verdana" w:hAnsi="Verdana"/>
          <w:lang w:val="de-DE"/>
        </w:rPr>
        <w:t> </w:t>
      </w:r>
      <w:r w:rsidRPr="00A92313">
        <w:rPr>
          <w:rFonts w:ascii="Verdana" w:hAnsi="Verdana"/>
          <w:lang w:val="de-DE"/>
        </w:rPr>
        <w:t>… / in restloser Verschiedenheit von</w:t>
      </w:r>
      <w:r w:rsidR="00A138A2" w:rsidRPr="00A92313">
        <w:rPr>
          <w:rFonts w:ascii="Verdana" w:hAnsi="Verdana"/>
          <w:lang w:val="de-DE"/>
        </w:rPr>
        <w:t> </w:t>
      </w:r>
      <w:r w:rsidRPr="00A92313">
        <w:rPr>
          <w:rFonts w:ascii="Verdana" w:hAnsi="Verdana"/>
          <w:lang w:val="de-DE"/>
        </w:rPr>
        <w:t>…“ irgendeine Notwendigkeit oder Erklärung</w:t>
      </w:r>
      <w:r w:rsidRPr="00A92313">
        <w:rPr>
          <w:rFonts w:ascii="Verdana" w:hAnsi="Verdana"/>
          <w:lang w:val="de-DE"/>
        </w:rPr>
        <w:t>s</w:t>
      </w:r>
      <w:r w:rsidRPr="00A92313">
        <w:rPr>
          <w:rFonts w:ascii="Verdana" w:hAnsi="Verdana"/>
          <w:lang w:val="de-DE"/>
        </w:rPr>
        <w:t>fun</w:t>
      </w:r>
      <w:r w:rsidRPr="00A92313">
        <w:rPr>
          <w:rFonts w:ascii="Verdana" w:hAnsi="Verdana"/>
          <w:lang w:val="de-DE"/>
        </w:rPr>
        <w:t>k</w:t>
      </w:r>
      <w:r w:rsidRPr="00A92313">
        <w:rPr>
          <w:rFonts w:ascii="Verdana" w:hAnsi="Verdana"/>
          <w:lang w:val="de-DE"/>
        </w:rPr>
        <w:t xml:space="preserve">tion </w:t>
      </w:r>
      <w:r w:rsidR="005C3523" w:rsidRPr="00A92313">
        <w:rPr>
          <w:rFonts w:ascii="Verdana" w:hAnsi="Verdana"/>
          <w:lang w:val="de-DE"/>
        </w:rPr>
        <w:t>zukommt</w:t>
      </w:r>
      <w:r w:rsidR="00E86EFF" w:rsidRPr="00A92313">
        <w:rPr>
          <w:rFonts w:ascii="Verdana" w:hAnsi="Verdana"/>
          <w:lang w:val="de-DE"/>
        </w:rPr>
        <w:t>, ja ob ihr Recht beweisbar ist.</w:t>
      </w:r>
      <w:r w:rsidRPr="00A92313">
        <w:rPr>
          <w:rFonts w:ascii="Verdana" w:hAnsi="Verdana"/>
          <w:lang w:val="de-DE"/>
        </w:rPr>
        <w:t xml:space="preserve"> </w:t>
      </w:r>
    </w:p>
    <w:p w:rsidR="004A231C" w:rsidRPr="00A92313" w:rsidRDefault="004A231C" w:rsidP="00541149">
      <w:pPr>
        <w:tabs>
          <w:tab w:val="left" w:pos="357"/>
        </w:tabs>
        <w:spacing w:after="120"/>
        <w:ind w:firstLine="357"/>
        <w:jc w:val="both"/>
        <w:rPr>
          <w:rFonts w:ascii="Verdana" w:hAnsi="Verdana"/>
          <w:lang w:val="de-DE"/>
        </w:rPr>
      </w:pPr>
      <w:r w:rsidRPr="00A92313">
        <w:rPr>
          <w:rFonts w:ascii="Verdana" w:hAnsi="Verdana"/>
          <w:lang w:val="de-DE"/>
        </w:rPr>
        <w:t>„Erklären“ muss man nur das, was einer Erklärung bedarf. Worin bestünde denn eine Erklärungsbedürftigkeit der Welt, und was müsste eine Erklärung d</w:t>
      </w:r>
      <w:r w:rsidR="001E6ECA" w:rsidRPr="00A92313">
        <w:rPr>
          <w:rFonts w:ascii="Verdana" w:hAnsi="Verdana"/>
          <w:lang w:val="de-DE"/>
        </w:rPr>
        <w:t>a</w:t>
      </w:r>
      <w:r w:rsidRPr="00A92313">
        <w:rPr>
          <w:rFonts w:ascii="Verdana" w:hAnsi="Verdana"/>
          <w:lang w:val="de-DE"/>
        </w:rPr>
        <w:t xml:space="preserve">nn leisten? Wenn jemand </w:t>
      </w:r>
      <w:r w:rsidR="00A96025" w:rsidRPr="00A92313">
        <w:rPr>
          <w:rFonts w:ascii="Verdana" w:hAnsi="Verdana"/>
          <w:lang w:val="de-DE"/>
        </w:rPr>
        <w:t xml:space="preserve">z. B. </w:t>
      </w:r>
      <w:r w:rsidRPr="00A92313">
        <w:rPr>
          <w:rFonts w:ascii="Verdana" w:hAnsi="Verdana"/>
          <w:lang w:val="de-DE"/>
        </w:rPr>
        <w:t>erklärt h</w:t>
      </w:r>
      <w:r w:rsidRPr="00A92313">
        <w:rPr>
          <w:rFonts w:ascii="Verdana" w:hAnsi="Verdana"/>
          <w:lang w:val="de-DE"/>
        </w:rPr>
        <w:t>a</w:t>
      </w:r>
      <w:r w:rsidRPr="00A92313">
        <w:rPr>
          <w:rFonts w:ascii="Verdana" w:hAnsi="Verdana"/>
          <w:lang w:val="de-DE"/>
        </w:rPr>
        <w:t>ben will, warum die Welt etwas und nicht nichts ist, würde ich die Gegenfrage stellen, was er denn hier mit „warum“ meint und w</w:t>
      </w:r>
      <w:r w:rsidR="006133C5" w:rsidRPr="00A92313">
        <w:rPr>
          <w:rFonts w:ascii="Verdana" w:hAnsi="Verdana"/>
          <w:lang w:val="de-DE"/>
        </w:rPr>
        <w:t>ieso</w:t>
      </w:r>
      <w:r w:rsidRPr="00A92313">
        <w:rPr>
          <w:rFonts w:ascii="Verdana" w:hAnsi="Verdana"/>
          <w:lang w:val="de-DE"/>
        </w:rPr>
        <w:t xml:space="preserve"> </w:t>
      </w:r>
      <w:r w:rsidRPr="00A92313">
        <w:rPr>
          <w:rFonts w:ascii="Verdana" w:hAnsi="Verdana"/>
          <w:lang w:val="de-DE"/>
        </w:rPr>
        <w:lastRenderedPageBreak/>
        <w:t>diese Frage</w:t>
      </w:r>
      <w:r w:rsidR="00E93239" w:rsidRPr="00A92313">
        <w:rPr>
          <w:rFonts w:ascii="Verdana" w:hAnsi="Verdana"/>
          <w:lang w:val="de-DE"/>
        </w:rPr>
        <w:t xml:space="preserve"> überhaupt notwendig sein soll und unter welchen B</w:t>
      </w:r>
      <w:r w:rsidR="00E93239" w:rsidRPr="00A92313">
        <w:rPr>
          <w:rFonts w:ascii="Verdana" w:hAnsi="Verdana"/>
          <w:lang w:val="de-DE"/>
        </w:rPr>
        <w:t>e</w:t>
      </w:r>
      <w:r w:rsidR="00E93239" w:rsidRPr="00A92313">
        <w:rPr>
          <w:rFonts w:ascii="Verdana" w:hAnsi="Verdana"/>
          <w:lang w:val="de-DE"/>
        </w:rPr>
        <w:t>dingungen er mit e</w:t>
      </w:r>
      <w:r w:rsidR="00E93239" w:rsidRPr="00A92313">
        <w:rPr>
          <w:rFonts w:ascii="Verdana" w:hAnsi="Verdana"/>
          <w:lang w:val="de-DE"/>
        </w:rPr>
        <w:t>i</w:t>
      </w:r>
      <w:r w:rsidR="00E93239" w:rsidRPr="00A92313">
        <w:rPr>
          <w:rFonts w:ascii="Verdana" w:hAnsi="Verdana"/>
          <w:lang w:val="de-DE"/>
        </w:rPr>
        <w:t>ner Antwort zufrieden sein wird.</w:t>
      </w:r>
      <w:r w:rsidR="00E53B18">
        <w:rPr>
          <w:rFonts w:ascii="Verdana" w:hAnsi="Verdana"/>
          <w:lang w:val="de-DE"/>
        </w:rPr>
        <w:t xml:space="preserve"> </w:t>
      </w:r>
    </w:p>
    <w:p w:rsidR="00D0666A" w:rsidRPr="00A92313" w:rsidRDefault="00E53B18" w:rsidP="00541149">
      <w:pPr>
        <w:tabs>
          <w:tab w:val="left" w:pos="357"/>
        </w:tabs>
        <w:spacing w:after="120"/>
        <w:ind w:firstLine="357"/>
        <w:jc w:val="both"/>
        <w:rPr>
          <w:rFonts w:ascii="Verdana" w:hAnsi="Verdana"/>
          <w:lang w:val="de-DE"/>
        </w:rPr>
      </w:pPr>
      <w:r w:rsidRPr="00E53B18">
        <w:rPr>
          <w:rFonts w:ascii="Verdana" w:hAnsi="Verdana"/>
          <w:color w:val="0000FF"/>
          <w:lang w:val="de-DE"/>
        </w:rPr>
        <w:t>[336&gt;]</w:t>
      </w:r>
      <w:r w:rsidR="00CD780C" w:rsidRPr="00A92313">
        <w:rPr>
          <w:rFonts w:ascii="Verdana" w:hAnsi="Verdana"/>
          <w:lang w:val="de-DE"/>
        </w:rPr>
        <w:t xml:space="preserve">Eine metaphysische Erklärungsbedürftigkeit </w:t>
      </w:r>
      <w:r w:rsidR="00652954" w:rsidRPr="00A92313">
        <w:rPr>
          <w:rFonts w:ascii="Verdana" w:hAnsi="Verdana"/>
          <w:lang w:val="de-DE"/>
        </w:rPr>
        <w:t xml:space="preserve">der Welt </w:t>
      </w:r>
      <w:r w:rsidR="00CD780C" w:rsidRPr="00A92313">
        <w:rPr>
          <w:rFonts w:ascii="Verdana" w:hAnsi="Verdana"/>
          <w:lang w:val="de-DE"/>
        </w:rPr>
        <w:t>b</w:t>
      </w:r>
      <w:r w:rsidR="00CD780C" w:rsidRPr="00A92313">
        <w:rPr>
          <w:rFonts w:ascii="Verdana" w:hAnsi="Verdana"/>
          <w:lang w:val="de-DE"/>
        </w:rPr>
        <w:t>e</w:t>
      </w:r>
      <w:r w:rsidR="00CD780C" w:rsidRPr="00A92313">
        <w:rPr>
          <w:rFonts w:ascii="Verdana" w:hAnsi="Verdana"/>
          <w:lang w:val="de-DE"/>
        </w:rPr>
        <w:t xml:space="preserve">steht </w:t>
      </w:r>
      <w:r w:rsidR="001E4227" w:rsidRPr="00A92313">
        <w:rPr>
          <w:rFonts w:ascii="Verdana" w:hAnsi="Verdana"/>
          <w:lang w:val="de-DE"/>
        </w:rPr>
        <w:t xml:space="preserve">meines Erachtens </w:t>
      </w:r>
      <w:r w:rsidR="00CD780C" w:rsidRPr="00A92313">
        <w:rPr>
          <w:rFonts w:ascii="Verdana" w:hAnsi="Verdana"/>
          <w:lang w:val="de-DE"/>
        </w:rPr>
        <w:t>überhaupt nur dann, wenn sich bei der B</w:t>
      </w:r>
      <w:r w:rsidR="00CD780C" w:rsidRPr="00A92313">
        <w:rPr>
          <w:rFonts w:ascii="Verdana" w:hAnsi="Verdana"/>
          <w:lang w:val="de-DE"/>
        </w:rPr>
        <w:t>e</w:t>
      </w:r>
      <w:r w:rsidR="00CD780C" w:rsidRPr="00A92313">
        <w:rPr>
          <w:rFonts w:ascii="Verdana" w:hAnsi="Verdana"/>
          <w:lang w:val="de-DE"/>
        </w:rPr>
        <w:t>schre</w:t>
      </w:r>
      <w:r w:rsidR="00CD780C" w:rsidRPr="00A92313">
        <w:rPr>
          <w:rFonts w:ascii="Verdana" w:hAnsi="Verdana"/>
          <w:lang w:val="de-DE"/>
        </w:rPr>
        <w:t>i</w:t>
      </w:r>
      <w:r w:rsidR="00CD780C" w:rsidRPr="00A92313">
        <w:rPr>
          <w:rFonts w:ascii="Verdana" w:hAnsi="Verdana"/>
          <w:lang w:val="de-DE"/>
        </w:rPr>
        <w:t xml:space="preserve">bung der Welt das Problem stellt, wie diese Beschreibung von einem logischen Widerspruch unterscheidbar sein soll. </w:t>
      </w:r>
      <w:r w:rsidR="00652954" w:rsidRPr="00A92313">
        <w:rPr>
          <w:rFonts w:ascii="Verdana" w:hAnsi="Verdana"/>
          <w:lang w:val="de-DE"/>
        </w:rPr>
        <w:t xml:space="preserve">Denn </w:t>
      </w:r>
      <w:r w:rsidR="0059723D" w:rsidRPr="00A92313">
        <w:rPr>
          <w:rFonts w:ascii="Verdana" w:hAnsi="Verdana"/>
          <w:lang w:val="de-DE"/>
        </w:rPr>
        <w:t xml:space="preserve">mit dem </w:t>
      </w:r>
      <w:r w:rsidR="00652954" w:rsidRPr="00A92313">
        <w:rPr>
          <w:rFonts w:ascii="Verdana" w:hAnsi="Verdana"/>
          <w:lang w:val="de-DE"/>
        </w:rPr>
        <w:t>A</w:t>
      </w:r>
      <w:r w:rsidR="00652954" w:rsidRPr="00A92313">
        <w:rPr>
          <w:rFonts w:ascii="Verdana" w:hAnsi="Verdana"/>
          <w:lang w:val="de-DE"/>
        </w:rPr>
        <w:t>n</w:t>
      </w:r>
      <w:r w:rsidR="00652954" w:rsidRPr="00A92313">
        <w:rPr>
          <w:rFonts w:ascii="Verdana" w:hAnsi="Verdana"/>
          <w:lang w:val="de-DE"/>
        </w:rPr>
        <w:t xml:space="preserve">schein eines logischen Widerspruchs </w:t>
      </w:r>
      <w:r w:rsidR="0059723D" w:rsidRPr="00A92313">
        <w:rPr>
          <w:rFonts w:ascii="Verdana" w:hAnsi="Verdana"/>
          <w:lang w:val="de-DE"/>
        </w:rPr>
        <w:t>kann</w:t>
      </w:r>
      <w:r w:rsidR="00652954" w:rsidRPr="00A92313">
        <w:rPr>
          <w:rFonts w:ascii="Verdana" w:hAnsi="Verdana"/>
          <w:lang w:val="de-DE"/>
        </w:rPr>
        <w:t xml:space="preserve"> man </w:t>
      </w:r>
      <w:r w:rsidR="0059723D" w:rsidRPr="00A92313">
        <w:rPr>
          <w:rFonts w:ascii="Verdana" w:hAnsi="Verdana"/>
          <w:lang w:val="de-DE"/>
        </w:rPr>
        <w:t>sich nicht einfach abfi</w:t>
      </w:r>
      <w:r w:rsidR="0059723D" w:rsidRPr="00A92313">
        <w:rPr>
          <w:rFonts w:ascii="Verdana" w:hAnsi="Verdana"/>
          <w:lang w:val="de-DE"/>
        </w:rPr>
        <w:t>n</w:t>
      </w:r>
      <w:r w:rsidR="0059723D" w:rsidRPr="00A92313">
        <w:rPr>
          <w:rFonts w:ascii="Verdana" w:hAnsi="Verdana"/>
          <w:lang w:val="de-DE"/>
        </w:rPr>
        <w:t>den.</w:t>
      </w:r>
      <w:r w:rsidR="003253A7" w:rsidRPr="00A92313">
        <w:rPr>
          <w:rFonts w:ascii="Verdana" w:hAnsi="Verdana"/>
          <w:lang w:val="de-DE"/>
        </w:rPr>
        <w:t xml:space="preserve"> A</w:t>
      </w:r>
      <w:r w:rsidR="00652954" w:rsidRPr="00A92313">
        <w:rPr>
          <w:rFonts w:ascii="Verdana" w:hAnsi="Verdana"/>
          <w:lang w:val="de-DE"/>
        </w:rPr>
        <w:t xml:space="preserve">us der Zulassung eines logischen Widerspruchs </w:t>
      </w:r>
      <w:r w:rsidR="006133C5" w:rsidRPr="00A92313">
        <w:rPr>
          <w:rFonts w:ascii="Verdana" w:hAnsi="Verdana"/>
          <w:lang w:val="de-DE"/>
        </w:rPr>
        <w:t xml:space="preserve">ließe sich </w:t>
      </w:r>
      <w:r w:rsidR="003253A7" w:rsidRPr="00A92313">
        <w:rPr>
          <w:rFonts w:ascii="Verdana" w:hAnsi="Verdana"/>
          <w:lang w:val="de-DE"/>
        </w:rPr>
        <w:t xml:space="preserve">ja </w:t>
      </w:r>
      <w:r w:rsidR="00652954" w:rsidRPr="00A92313">
        <w:rPr>
          <w:rFonts w:ascii="Verdana" w:hAnsi="Verdana"/>
          <w:lang w:val="de-DE"/>
        </w:rPr>
        <w:t>jede beliebige Aussage deduzieren</w:t>
      </w:r>
      <w:r w:rsidR="00D32761" w:rsidRPr="00A92313">
        <w:rPr>
          <w:rFonts w:ascii="Verdana" w:hAnsi="Verdana"/>
          <w:lang w:val="de-DE"/>
        </w:rPr>
        <w:t xml:space="preserve">. Der </w:t>
      </w:r>
      <w:r w:rsidR="00652954" w:rsidRPr="00A92313">
        <w:rPr>
          <w:rFonts w:ascii="Verdana" w:hAnsi="Verdana"/>
          <w:lang w:val="de-DE"/>
        </w:rPr>
        <w:t xml:space="preserve">Unterschied zwischen wahr und falsch </w:t>
      </w:r>
      <w:r w:rsidR="00D32761" w:rsidRPr="00A92313">
        <w:rPr>
          <w:rFonts w:ascii="Verdana" w:hAnsi="Verdana"/>
          <w:lang w:val="de-DE"/>
        </w:rPr>
        <w:t xml:space="preserve">wäre </w:t>
      </w:r>
      <w:r w:rsidR="00652954" w:rsidRPr="00A92313">
        <w:rPr>
          <w:rFonts w:ascii="Verdana" w:hAnsi="Verdana"/>
          <w:lang w:val="de-DE"/>
        </w:rPr>
        <w:t>nicht mehr ange</w:t>
      </w:r>
      <w:r w:rsidR="002D4F26" w:rsidRPr="00A92313">
        <w:rPr>
          <w:rFonts w:ascii="Verdana" w:hAnsi="Verdana"/>
          <w:lang w:val="de-DE"/>
        </w:rPr>
        <w:t>b</w:t>
      </w:r>
      <w:r w:rsidR="00652954" w:rsidRPr="00A92313">
        <w:rPr>
          <w:rFonts w:ascii="Verdana" w:hAnsi="Verdana"/>
          <w:lang w:val="de-DE"/>
        </w:rPr>
        <w:t>bar. Dann gäbe es überhaupt keine sinnvollen Aussagen mehr.</w:t>
      </w:r>
      <w:r w:rsidR="00601AD1" w:rsidRPr="00A92313">
        <w:rPr>
          <w:rFonts w:ascii="Verdana" w:hAnsi="Verdana"/>
          <w:lang w:val="de-DE"/>
        </w:rPr>
        <w:t xml:space="preserve"> Solange man bea</w:t>
      </w:r>
      <w:r w:rsidR="00601AD1" w:rsidRPr="00A92313">
        <w:rPr>
          <w:rFonts w:ascii="Verdana" w:hAnsi="Verdana"/>
          <w:lang w:val="de-DE"/>
        </w:rPr>
        <w:t>n</w:t>
      </w:r>
      <w:r w:rsidR="00601AD1" w:rsidRPr="00A92313">
        <w:rPr>
          <w:rFonts w:ascii="Verdana" w:hAnsi="Verdana"/>
          <w:lang w:val="de-DE"/>
        </w:rPr>
        <w:t>sprucht, dass es sinnvolle Aussagen geben kann (</w:t>
      </w:r>
      <w:bookmarkStart w:id="1" w:name="OLE_LINK1"/>
      <w:bookmarkStart w:id="2" w:name="OLE_LINK2"/>
      <w:r w:rsidR="00C657DE" w:rsidRPr="00A92313">
        <w:rPr>
          <w:rFonts w:ascii="Palatino Linotype" w:hAnsi="Palatino Linotype"/>
          <w:lang w:val="de-DE"/>
        </w:rPr>
        <w:t>₌</w:t>
      </w:r>
      <w:bookmarkEnd w:id="1"/>
      <w:bookmarkEnd w:id="2"/>
      <w:r w:rsidR="00601AD1" w:rsidRPr="00A92313">
        <w:rPr>
          <w:rFonts w:ascii="Verdana" w:hAnsi="Verdana"/>
          <w:lang w:val="de-DE"/>
        </w:rPr>
        <w:t xml:space="preserve"> weder können überhaupt alle Au</w:t>
      </w:r>
      <w:r w:rsidR="00601AD1" w:rsidRPr="00A92313">
        <w:rPr>
          <w:rFonts w:ascii="Verdana" w:hAnsi="Verdana"/>
          <w:lang w:val="de-DE"/>
        </w:rPr>
        <w:t>s</w:t>
      </w:r>
      <w:r w:rsidR="00601AD1" w:rsidRPr="00A92313">
        <w:rPr>
          <w:rFonts w:ascii="Verdana" w:hAnsi="Verdana"/>
          <w:lang w:val="de-DE"/>
        </w:rPr>
        <w:t xml:space="preserve">sagen wahr sein noch können überhaupt alle Aussagen falsch sein), </w:t>
      </w:r>
      <w:r w:rsidR="00F45340" w:rsidRPr="00A92313">
        <w:rPr>
          <w:rFonts w:ascii="Verdana" w:hAnsi="Verdana"/>
          <w:lang w:val="de-DE"/>
        </w:rPr>
        <w:t>muss es möglich sein, anders als logisch w</w:t>
      </w:r>
      <w:r w:rsidR="00F45340" w:rsidRPr="00A92313">
        <w:rPr>
          <w:rFonts w:ascii="Verdana" w:hAnsi="Verdana"/>
          <w:lang w:val="de-DE"/>
        </w:rPr>
        <w:t>i</w:t>
      </w:r>
      <w:r w:rsidR="00F45340" w:rsidRPr="00A92313">
        <w:rPr>
          <w:rFonts w:ascii="Verdana" w:hAnsi="Verdana"/>
          <w:lang w:val="de-DE"/>
        </w:rPr>
        <w:t>dersprüc</w:t>
      </w:r>
      <w:r w:rsidR="00F45340" w:rsidRPr="00A92313">
        <w:rPr>
          <w:rFonts w:ascii="Verdana" w:hAnsi="Verdana"/>
          <w:lang w:val="de-DE"/>
        </w:rPr>
        <w:t>h</w:t>
      </w:r>
      <w:r w:rsidR="00F45340" w:rsidRPr="00A92313">
        <w:rPr>
          <w:rFonts w:ascii="Verdana" w:hAnsi="Verdana"/>
          <w:lang w:val="de-DE"/>
        </w:rPr>
        <w:t>lich zu reden.</w:t>
      </w:r>
    </w:p>
    <w:p w:rsidR="001E0633" w:rsidRPr="00A92313" w:rsidRDefault="00977E10" w:rsidP="00541149">
      <w:pPr>
        <w:tabs>
          <w:tab w:val="left" w:pos="357"/>
        </w:tabs>
        <w:spacing w:after="120"/>
        <w:ind w:firstLine="357"/>
        <w:jc w:val="both"/>
        <w:rPr>
          <w:rFonts w:ascii="Verdana" w:hAnsi="Verdana"/>
          <w:lang w:val="de-DE"/>
        </w:rPr>
      </w:pPr>
      <w:r w:rsidRPr="00A92313">
        <w:rPr>
          <w:rFonts w:ascii="Verdana" w:hAnsi="Verdana"/>
          <w:lang w:val="de-DE"/>
        </w:rPr>
        <w:t>I</w:t>
      </w:r>
      <w:r w:rsidR="00C657DE" w:rsidRPr="00A92313">
        <w:rPr>
          <w:rFonts w:ascii="Verdana" w:hAnsi="Verdana"/>
          <w:lang w:val="de-DE"/>
        </w:rPr>
        <w:t xml:space="preserve">m </w:t>
      </w:r>
      <w:r w:rsidRPr="00A92313">
        <w:rPr>
          <w:rFonts w:ascii="Verdana" w:hAnsi="Verdana"/>
          <w:lang w:val="de-DE"/>
        </w:rPr>
        <w:t xml:space="preserve">gesamten </w:t>
      </w:r>
      <w:r w:rsidR="00C657DE" w:rsidRPr="00A92313">
        <w:rPr>
          <w:rFonts w:ascii="Verdana" w:hAnsi="Verdana"/>
          <w:lang w:val="de-DE"/>
        </w:rPr>
        <w:t xml:space="preserve">Lauf der </w:t>
      </w:r>
      <w:r w:rsidRPr="00A92313">
        <w:rPr>
          <w:rFonts w:ascii="Verdana" w:hAnsi="Verdana"/>
          <w:lang w:val="de-DE"/>
        </w:rPr>
        <w:t>Philosophiegeschichte hat man sich immer wieder damit befass</w:t>
      </w:r>
      <w:r w:rsidR="006133C5" w:rsidRPr="00A92313">
        <w:rPr>
          <w:rFonts w:ascii="Verdana" w:hAnsi="Verdana"/>
          <w:lang w:val="de-DE"/>
        </w:rPr>
        <w:t>t</w:t>
      </w:r>
      <w:r w:rsidRPr="00A92313">
        <w:rPr>
          <w:rFonts w:ascii="Verdana" w:hAnsi="Verdana"/>
          <w:lang w:val="de-DE"/>
        </w:rPr>
        <w:t xml:space="preserve">, dass wir in einer veränderlichen Welt leben. Es ist </w:t>
      </w:r>
      <w:r w:rsidR="00E86EFF" w:rsidRPr="00A92313">
        <w:rPr>
          <w:rFonts w:ascii="Verdana" w:hAnsi="Verdana"/>
          <w:lang w:val="de-DE"/>
        </w:rPr>
        <w:t>weder</w:t>
      </w:r>
      <w:r w:rsidRPr="00A92313">
        <w:rPr>
          <w:rFonts w:ascii="Verdana" w:hAnsi="Verdana"/>
          <w:lang w:val="de-DE"/>
        </w:rPr>
        <w:t xml:space="preserve"> </w:t>
      </w:r>
      <w:r w:rsidR="00E86EFF" w:rsidRPr="00A92313">
        <w:rPr>
          <w:rFonts w:ascii="Verdana" w:hAnsi="Verdana"/>
          <w:lang w:val="de-DE"/>
        </w:rPr>
        <w:t xml:space="preserve">sinnvoll </w:t>
      </w:r>
      <w:r w:rsidRPr="00A92313">
        <w:rPr>
          <w:rFonts w:ascii="Verdana" w:hAnsi="Verdana"/>
          <w:lang w:val="de-DE"/>
        </w:rPr>
        <w:t>möglich, ihre Ve</w:t>
      </w:r>
      <w:r w:rsidRPr="00A92313">
        <w:rPr>
          <w:rFonts w:ascii="Verdana" w:hAnsi="Verdana"/>
          <w:lang w:val="de-DE"/>
        </w:rPr>
        <w:t>r</w:t>
      </w:r>
      <w:r w:rsidRPr="00A92313">
        <w:rPr>
          <w:rFonts w:ascii="Verdana" w:hAnsi="Verdana"/>
          <w:lang w:val="de-DE"/>
        </w:rPr>
        <w:t>änderung als bloßen Schein zu verstehen, dem keine Wirklichkeit zukommt, noch umgekehrt zu bestreiten, das</w:t>
      </w:r>
      <w:r w:rsidR="00E86EFF" w:rsidRPr="00A92313">
        <w:rPr>
          <w:rFonts w:ascii="Verdana" w:hAnsi="Verdana"/>
          <w:lang w:val="de-DE"/>
        </w:rPr>
        <w:t>s</w:t>
      </w:r>
      <w:r w:rsidRPr="00A92313">
        <w:rPr>
          <w:rFonts w:ascii="Verdana" w:hAnsi="Verdana"/>
          <w:lang w:val="de-DE"/>
        </w:rPr>
        <w:t xml:space="preserve"> einer sich verändernden Wirklichkeit auch eine g</w:t>
      </w:r>
      <w:r w:rsidRPr="00A92313">
        <w:rPr>
          <w:rFonts w:ascii="Verdana" w:hAnsi="Verdana"/>
          <w:lang w:val="de-DE"/>
        </w:rPr>
        <w:t>e</w:t>
      </w:r>
      <w:r w:rsidRPr="00A92313">
        <w:rPr>
          <w:rFonts w:ascii="Verdana" w:hAnsi="Verdana"/>
          <w:lang w:val="de-DE"/>
        </w:rPr>
        <w:t>wisse bleibende Identität zukommt.</w:t>
      </w:r>
      <w:r w:rsidR="00513057" w:rsidRPr="00A92313">
        <w:rPr>
          <w:rFonts w:ascii="Verdana" w:hAnsi="Verdana"/>
          <w:lang w:val="de-DE"/>
        </w:rPr>
        <w:t xml:space="preserve"> </w:t>
      </w:r>
      <w:r w:rsidR="00F45340" w:rsidRPr="00A92313">
        <w:rPr>
          <w:rFonts w:ascii="Verdana" w:hAnsi="Verdana"/>
          <w:lang w:val="de-DE"/>
        </w:rPr>
        <w:t>Wie lässt sich eine solche Au</w:t>
      </w:r>
      <w:r w:rsidR="00F45340" w:rsidRPr="00A92313">
        <w:rPr>
          <w:rFonts w:ascii="Verdana" w:hAnsi="Verdana"/>
          <w:lang w:val="de-DE"/>
        </w:rPr>
        <w:t>s</w:t>
      </w:r>
      <w:r w:rsidR="00F45340" w:rsidRPr="00A92313">
        <w:rPr>
          <w:rFonts w:ascii="Verdana" w:hAnsi="Verdana"/>
          <w:lang w:val="de-DE"/>
        </w:rPr>
        <w:t>sage, dass nä</w:t>
      </w:r>
      <w:r w:rsidR="00F45340" w:rsidRPr="00A92313">
        <w:rPr>
          <w:rFonts w:ascii="Verdana" w:hAnsi="Verdana"/>
          <w:lang w:val="de-DE"/>
        </w:rPr>
        <w:t>m</w:t>
      </w:r>
      <w:r w:rsidR="00F45340" w:rsidRPr="00A92313">
        <w:rPr>
          <w:rFonts w:ascii="Verdana" w:hAnsi="Verdana"/>
          <w:lang w:val="de-DE"/>
        </w:rPr>
        <w:t xml:space="preserve">lich etwas zwar identisch bleibt, </w:t>
      </w:r>
      <w:r w:rsidR="00C657DE" w:rsidRPr="00A92313">
        <w:rPr>
          <w:rFonts w:ascii="Verdana" w:hAnsi="Verdana"/>
          <w:lang w:val="de-DE"/>
        </w:rPr>
        <w:t>je</w:t>
      </w:r>
      <w:r w:rsidR="00F45340" w:rsidRPr="00A92313">
        <w:rPr>
          <w:rFonts w:ascii="Verdana" w:hAnsi="Verdana"/>
          <w:lang w:val="de-DE"/>
        </w:rPr>
        <w:t xml:space="preserve">doch nicht ganz, von einem logischen Widerspruch unterscheiden? </w:t>
      </w:r>
      <w:r w:rsidR="00513057" w:rsidRPr="00A92313">
        <w:rPr>
          <w:rFonts w:ascii="Verdana" w:hAnsi="Verdana"/>
          <w:lang w:val="de-DE"/>
        </w:rPr>
        <w:t>Das Problem wird nicht bereits dadurch beantwortet, dass man für diesen Sac</w:t>
      </w:r>
      <w:r w:rsidR="00513057" w:rsidRPr="00A92313">
        <w:rPr>
          <w:rFonts w:ascii="Verdana" w:hAnsi="Verdana"/>
          <w:lang w:val="de-DE"/>
        </w:rPr>
        <w:t>h</w:t>
      </w:r>
      <w:r w:rsidR="00513057" w:rsidRPr="00A92313">
        <w:rPr>
          <w:rFonts w:ascii="Verdana" w:hAnsi="Verdana"/>
          <w:lang w:val="de-DE"/>
        </w:rPr>
        <w:t xml:space="preserve">verhalt das Wort „Gen-Identität“ gebraucht. Und es wird auch nicht dadurch beantwortet, dass man </w:t>
      </w:r>
      <w:r w:rsidR="0059723D" w:rsidRPr="00A92313">
        <w:rPr>
          <w:rFonts w:ascii="Verdana" w:hAnsi="Verdana"/>
          <w:lang w:val="de-DE"/>
        </w:rPr>
        <w:t xml:space="preserve">meint, </w:t>
      </w:r>
      <w:r w:rsidR="00513057" w:rsidRPr="00A92313">
        <w:rPr>
          <w:rFonts w:ascii="Verdana" w:hAnsi="Verdana"/>
          <w:lang w:val="de-DE"/>
        </w:rPr>
        <w:t>Identität und Nicht-Identität auf ve</w:t>
      </w:r>
      <w:r w:rsidR="00513057" w:rsidRPr="00A92313">
        <w:rPr>
          <w:rFonts w:ascii="Verdana" w:hAnsi="Verdana"/>
          <w:lang w:val="de-DE"/>
        </w:rPr>
        <w:t>r</w:t>
      </w:r>
      <w:r w:rsidR="00513057" w:rsidRPr="00A92313">
        <w:rPr>
          <w:rFonts w:ascii="Verdana" w:hAnsi="Verdana"/>
          <w:lang w:val="de-DE"/>
        </w:rPr>
        <w:t>schiedene Zeitpun</w:t>
      </w:r>
      <w:r w:rsidR="00513057" w:rsidRPr="00A92313">
        <w:rPr>
          <w:rFonts w:ascii="Verdana" w:hAnsi="Verdana"/>
          <w:lang w:val="de-DE"/>
        </w:rPr>
        <w:t>k</w:t>
      </w:r>
      <w:r w:rsidR="00513057" w:rsidRPr="00A92313">
        <w:rPr>
          <w:rFonts w:ascii="Verdana" w:hAnsi="Verdana"/>
          <w:lang w:val="de-DE"/>
        </w:rPr>
        <w:t xml:space="preserve">te verteilen zu können. </w:t>
      </w:r>
      <w:r w:rsidR="004F3EC6" w:rsidRPr="00A92313">
        <w:rPr>
          <w:rFonts w:ascii="Verdana" w:hAnsi="Verdana"/>
          <w:lang w:val="de-DE"/>
        </w:rPr>
        <w:t>Diese Ausk</w:t>
      </w:r>
      <w:r w:rsidR="00E86EFF" w:rsidRPr="00A92313">
        <w:rPr>
          <w:rFonts w:ascii="Verdana" w:hAnsi="Verdana"/>
          <w:lang w:val="de-DE"/>
        </w:rPr>
        <w:t xml:space="preserve">ünfte wären </w:t>
      </w:r>
      <w:r w:rsidR="004F3EC6" w:rsidRPr="00A92313">
        <w:rPr>
          <w:rFonts w:ascii="Verdana" w:hAnsi="Verdana"/>
          <w:lang w:val="de-DE"/>
        </w:rPr>
        <w:t xml:space="preserve">nur eine </w:t>
      </w:r>
      <w:r w:rsidR="006133C5" w:rsidRPr="00A92313">
        <w:rPr>
          <w:rFonts w:ascii="Verdana" w:hAnsi="Verdana"/>
          <w:lang w:val="de-DE"/>
        </w:rPr>
        <w:t xml:space="preserve">weitere </w:t>
      </w:r>
      <w:r w:rsidR="004F3EC6" w:rsidRPr="00A92313">
        <w:rPr>
          <w:rFonts w:ascii="Verdana" w:hAnsi="Verdana"/>
          <w:lang w:val="de-DE"/>
        </w:rPr>
        <w:t>Problembeschre</w:t>
      </w:r>
      <w:r w:rsidR="004F3EC6" w:rsidRPr="00A92313">
        <w:rPr>
          <w:rFonts w:ascii="Verdana" w:hAnsi="Verdana"/>
          <w:lang w:val="de-DE"/>
        </w:rPr>
        <w:t>i</w:t>
      </w:r>
      <w:r w:rsidR="004F3EC6" w:rsidRPr="00A92313">
        <w:rPr>
          <w:rFonts w:ascii="Verdana" w:hAnsi="Verdana"/>
          <w:lang w:val="de-DE"/>
        </w:rPr>
        <w:t>bung und keine Lösung. Denn d</w:t>
      </w:r>
      <w:r w:rsidR="00513057" w:rsidRPr="00A92313">
        <w:rPr>
          <w:rFonts w:ascii="Verdana" w:hAnsi="Verdana"/>
          <w:lang w:val="de-DE"/>
        </w:rPr>
        <w:t>ie Frage ist ja gerade, wie eine mit sich selb</w:t>
      </w:r>
      <w:r w:rsidR="004F3EC6" w:rsidRPr="00A92313">
        <w:rPr>
          <w:rFonts w:ascii="Verdana" w:hAnsi="Verdana"/>
          <w:lang w:val="de-DE"/>
        </w:rPr>
        <w:t>s</w:t>
      </w:r>
      <w:r w:rsidR="00513057" w:rsidRPr="00A92313">
        <w:rPr>
          <w:rFonts w:ascii="Verdana" w:hAnsi="Verdana"/>
          <w:lang w:val="de-DE"/>
        </w:rPr>
        <w:t xml:space="preserve">t </w:t>
      </w:r>
      <w:r w:rsidR="004F3EC6" w:rsidRPr="00A92313">
        <w:rPr>
          <w:rFonts w:ascii="Verdana" w:hAnsi="Verdana"/>
          <w:lang w:val="de-DE"/>
        </w:rPr>
        <w:t xml:space="preserve">angeblich </w:t>
      </w:r>
      <w:r w:rsidR="00513057" w:rsidRPr="00A92313">
        <w:rPr>
          <w:rFonts w:ascii="Verdana" w:hAnsi="Verdana"/>
          <w:lang w:val="de-DE"/>
        </w:rPr>
        <w:t>identisch ble</w:t>
      </w:r>
      <w:r w:rsidR="00513057" w:rsidRPr="00A92313">
        <w:rPr>
          <w:rFonts w:ascii="Verdana" w:hAnsi="Verdana"/>
          <w:lang w:val="de-DE"/>
        </w:rPr>
        <w:t>i</w:t>
      </w:r>
      <w:r w:rsidR="00513057" w:rsidRPr="00A92313">
        <w:rPr>
          <w:rFonts w:ascii="Verdana" w:hAnsi="Verdana"/>
          <w:lang w:val="de-DE"/>
        </w:rPr>
        <w:t>bende Wirklichke</w:t>
      </w:r>
      <w:r w:rsidR="004F3EC6" w:rsidRPr="00A92313">
        <w:rPr>
          <w:rFonts w:ascii="Verdana" w:hAnsi="Verdana"/>
          <w:lang w:val="de-DE"/>
        </w:rPr>
        <w:t>i</w:t>
      </w:r>
      <w:r w:rsidR="00513057" w:rsidRPr="00A92313">
        <w:rPr>
          <w:rFonts w:ascii="Verdana" w:hAnsi="Verdana"/>
          <w:lang w:val="de-DE"/>
        </w:rPr>
        <w:t xml:space="preserve">t </w:t>
      </w:r>
      <w:r w:rsidR="004F3EC6" w:rsidRPr="00A92313">
        <w:rPr>
          <w:rFonts w:ascii="Verdana" w:hAnsi="Verdana"/>
          <w:lang w:val="de-DE"/>
        </w:rPr>
        <w:t xml:space="preserve">dennoch </w:t>
      </w:r>
      <w:r w:rsidR="00513057" w:rsidRPr="00A92313">
        <w:rPr>
          <w:rFonts w:ascii="Verdana" w:hAnsi="Verdana"/>
          <w:lang w:val="de-DE"/>
        </w:rPr>
        <w:t>zu verschiedenen Zei</w:t>
      </w:r>
      <w:r w:rsidR="004F3EC6" w:rsidRPr="00A92313">
        <w:rPr>
          <w:rFonts w:ascii="Verdana" w:hAnsi="Verdana"/>
          <w:lang w:val="de-DE"/>
        </w:rPr>
        <w:t>t</w:t>
      </w:r>
      <w:r w:rsidR="00513057" w:rsidRPr="00A92313">
        <w:rPr>
          <w:rFonts w:ascii="Verdana" w:hAnsi="Verdana"/>
          <w:lang w:val="de-DE"/>
        </w:rPr>
        <w:t>punk</w:t>
      </w:r>
      <w:r w:rsidR="004F3EC6" w:rsidRPr="00A92313">
        <w:rPr>
          <w:rFonts w:ascii="Verdana" w:hAnsi="Verdana"/>
          <w:lang w:val="de-DE"/>
        </w:rPr>
        <w:t xml:space="preserve">ten sein </w:t>
      </w:r>
      <w:r w:rsidR="00CB2FF2" w:rsidRPr="00A92313">
        <w:rPr>
          <w:rFonts w:ascii="Verdana" w:hAnsi="Verdana"/>
          <w:lang w:val="de-DE"/>
        </w:rPr>
        <w:t xml:space="preserve">kann. Sie wird </w:t>
      </w:r>
      <w:r w:rsidR="001E0633" w:rsidRPr="00A92313">
        <w:rPr>
          <w:rFonts w:ascii="Verdana" w:hAnsi="Verdana"/>
          <w:lang w:val="de-DE"/>
        </w:rPr>
        <w:t>von diesen ve</w:t>
      </w:r>
      <w:r w:rsidR="001E0633" w:rsidRPr="00A92313">
        <w:rPr>
          <w:rFonts w:ascii="Verdana" w:hAnsi="Verdana"/>
          <w:lang w:val="de-DE"/>
        </w:rPr>
        <w:t>r</w:t>
      </w:r>
      <w:r w:rsidR="001E0633" w:rsidRPr="00A92313">
        <w:rPr>
          <w:rFonts w:ascii="Verdana" w:hAnsi="Verdana"/>
          <w:lang w:val="de-DE"/>
        </w:rPr>
        <w:t>schieden</w:t>
      </w:r>
      <w:r w:rsidR="0059723D" w:rsidRPr="00A92313">
        <w:rPr>
          <w:rFonts w:ascii="Verdana" w:hAnsi="Verdana"/>
          <w:lang w:val="de-DE"/>
        </w:rPr>
        <w:t>en</w:t>
      </w:r>
      <w:r w:rsidR="001E0633" w:rsidRPr="00A92313">
        <w:rPr>
          <w:rFonts w:ascii="Verdana" w:hAnsi="Verdana"/>
          <w:lang w:val="de-DE"/>
        </w:rPr>
        <w:t xml:space="preserve"> Zeitpunkten </w:t>
      </w:r>
      <w:r w:rsidR="00CB2FF2" w:rsidRPr="00A92313">
        <w:rPr>
          <w:rFonts w:ascii="Verdana" w:hAnsi="Verdana"/>
          <w:lang w:val="de-DE"/>
        </w:rPr>
        <w:t xml:space="preserve">auch </w:t>
      </w:r>
      <w:r w:rsidR="001E0633" w:rsidRPr="00A92313">
        <w:rPr>
          <w:rFonts w:ascii="Verdana" w:hAnsi="Verdana"/>
          <w:lang w:val="de-DE"/>
        </w:rPr>
        <w:t>in sich selber bestimmt</w:t>
      </w:r>
      <w:r w:rsidR="003253A7" w:rsidRPr="00A92313">
        <w:rPr>
          <w:rFonts w:ascii="Verdana" w:hAnsi="Verdana"/>
          <w:lang w:val="de-DE"/>
        </w:rPr>
        <w:t>, so dass sie doch nicht ganz mit sich identisch bleibt.</w:t>
      </w:r>
      <w:r w:rsidR="004F3EC6" w:rsidRPr="00A92313">
        <w:rPr>
          <w:rFonts w:ascii="Verdana" w:hAnsi="Verdana"/>
          <w:lang w:val="de-DE"/>
        </w:rPr>
        <w:t xml:space="preserve"> </w:t>
      </w:r>
      <w:r w:rsidR="00AC5BBC" w:rsidRPr="00A92313">
        <w:rPr>
          <w:rFonts w:ascii="Verdana" w:hAnsi="Verdana"/>
          <w:lang w:val="de-DE"/>
        </w:rPr>
        <w:t>Es handelt sich um ein Zugleich von Gegensä</w:t>
      </w:r>
      <w:r w:rsidR="00AC5BBC" w:rsidRPr="00A92313">
        <w:rPr>
          <w:rFonts w:ascii="Verdana" w:hAnsi="Verdana"/>
          <w:lang w:val="de-DE"/>
        </w:rPr>
        <w:t>t</w:t>
      </w:r>
      <w:r w:rsidR="00AC5BBC" w:rsidRPr="00A92313">
        <w:rPr>
          <w:rFonts w:ascii="Verdana" w:hAnsi="Verdana"/>
          <w:lang w:val="de-DE"/>
        </w:rPr>
        <w:t>zen, das nicht zugunsten eines der Gegensätze allein aufhebbar ist.</w:t>
      </w:r>
    </w:p>
    <w:p w:rsidR="0070723F" w:rsidRPr="00A92313" w:rsidRDefault="00977E10" w:rsidP="00541149">
      <w:pPr>
        <w:tabs>
          <w:tab w:val="left" w:pos="357"/>
        </w:tabs>
        <w:spacing w:after="120"/>
        <w:ind w:firstLine="357"/>
        <w:jc w:val="both"/>
        <w:rPr>
          <w:rFonts w:ascii="Verdana" w:hAnsi="Verdana"/>
          <w:lang w:val="de-DE"/>
        </w:rPr>
      </w:pPr>
      <w:r w:rsidRPr="00A92313">
        <w:rPr>
          <w:rFonts w:ascii="Verdana" w:hAnsi="Verdana"/>
          <w:lang w:val="de-DE"/>
        </w:rPr>
        <w:t xml:space="preserve">Einer der </w:t>
      </w:r>
      <w:r w:rsidR="005D171D" w:rsidRPr="00A92313">
        <w:rPr>
          <w:rFonts w:ascii="Verdana" w:hAnsi="Verdana"/>
          <w:lang w:val="de-DE"/>
        </w:rPr>
        <w:t>bedeutendsten Versuche</w:t>
      </w:r>
      <w:r w:rsidRPr="00A92313">
        <w:rPr>
          <w:rFonts w:ascii="Verdana" w:hAnsi="Verdana"/>
          <w:lang w:val="de-DE"/>
        </w:rPr>
        <w:t xml:space="preserve">, Veränderung </w:t>
      </w:r>
      <w:r w:rsidR="005D171D" w:rsidRPr="00A92313">
        <w:rPr>
          <w:rFonts w:ascii="Verdana" w:hAnsi="Verdana"/>
          <w:lang w:val="de-DE"/>
        </w:rPr>
        <w:t xml:space="preserve">widerspruchsfrei </w:t>
      </w:r>
      <w:r w:rsidRPr="00A92313">
        <w:rPr>
          <w:rFonts w:ascii="Verdana" w:hAnsi="Verdana"/>
          <w:lang w:val="de-DE"/>
        </w:rPr>
        <w:t>zu beschreiben</w:t>
      </w:r>
      <w:r w:rsidR="00FB53CF" w:rsidRPr="00A92313">
        <w:rPr>
          <w:rFonts w:ascii="Verdana" w:hAnsi="Verdana"/>
          <w:lang w:val="de-DE"/>
        </w:rPr>
        <w:t>, besteht in der aristotelischen Unterscheidung zw</w:t>
      </w:r>
      <w:r w:rsidR="00FB53CF" w:rsidRPr="00A92313">
        <w:rPr>
          <w:rFonts w:ascii="Verdana" w:hAnsi="Verdana"/>
          <w:lang w:val="de-DE"/>
        </w:rPr>
        <w:t>i</w:t>
      </w:r>
      <w:r w:rsidR="00FB53CF" w:rsidRPr="00A92313">
        <w:rPr>
          <w:rFonts w:ascii="Verdana" w:hAnsi="Verdana"/>
          <w:lang w:val="de-DE"/>
        </w:rPr>
        <w:t>schen der sich gleich</w:t>
      </w:r>
      <w:r w:rsidR="00973A46" w:rsidRPr="00A92313">
        <w:rPr>
          <w:rFonts w:ascii="Verdana" w:hAnsi="Verdana"/>
          <w:lang w:val="de-DE"/>
        </w:rPr>
        <w:t xml:space="preserve"> </w:t>
      </w:r>
      <w:r w:rsidR="00FB53CF" w:rsidRPr="00A92313">
        <w:rPr>
          <w:rFonts w:ascii="Verdana" w:hAnsi="Verdana"/>
          <w:lang w:val="de-DE"/>
        </w:rPr>
        <w:t>bleibenden „Substanz“ und den einander e</w:t>
      </w:r>
      <w:r w:rsidR="00FB53CF" w:rsidRPr="00A92313">
        <w:rPr>
          <w:rFonts w:ascii="Verdana" w:hAnsi="Verdana"/>
          <w:lang w:val="de-DE"/>
        </w:rPr>
        <w:t>r</w:t>
      </w:r>
      <w:r w:rsidR="00FB53CF" w:rsidRPr="00A92313">
        <w:rPr>
          <w:rFonts w:ascii="Verdana" w:hAnsi="Verdana"/>
          <w:lang w:val="de-DE"/>
        </w:rPr>
        <w:t xml:space="preserve">setzenden </w:t>
      </w:r>
      <w:r w:rsidR="00E53B18" w:rsidRPr="00E53B18">
        <w:rPr>
          <w:rFonts w:ascii="Verdana" w:hAnsi="Verdana"/>
          <w:color w:val="0000FF"/>
          <w:lang w:val="de-DE"/>
        </w:rPr>
        <w:t>[337&gt;]</w:t>
      </w:r>
      <w:r w:rsidR="00FB53CF" w:rsidRPr="00A92313">
        <w:rPr>
          <w:rFonts w:ascii="Verdana" w:hAnsi="Verdana"/>
          <w:lang w:val="de-DE"/>
        </w:rPr>
        <w:t>„Akzidenzien“</w:t>
      </w:r>
      <w:r w:rsidR="00FC66AD" w:rsidRPr="00A92313">
        <w:rPr>
          <w:rStyle w:val="Funotenzeichen"/>
          <w:rFonts w:ascii="Verdana" w:hAnsi="Verdana"/>
          <w:lang w:val="de-DE"/>
        </w:rPr>
        <w:footnoteReference w:id="11"/>
      </w:r>
      <w:r w:rsidR="00FB53CF" w:rsidRPr="00A92313">
        <w:rPr>
          <w:rFonts w:ascii="Verdana" w:hAnsi="Verdana"/>
          <w:lang w:val="de-DE"/>
        </w:rPr>
        <w:t>. Aber diese sich verändernden A</w:t>
      </w:r>
      <w:r w:rsidR="00FB53CF" w:rsidRPr="00A92313">
        <w:rPr>
          <w:rFonts w:ascii="Verdana" w:hAnsi="Verdana"/>
          <w:lang w:val="de-DE"/>
        </w:rPr>
        <w:t>k</w:t>
      </w:r>
      <w:r w:rsidR="00FB53CF" w:rsidRPr="00A92313">
        <w:rPr>
          <w:rFonts w:ascii="Verdana" w:hAnsi="Verdana"/>
          <w:lang w:val="de-DE"/>
        </w:rPr>
        <w:t xml:space="preserve">zidentien sind solche der Substanz selbst und </w:t>
      </w:r>
      <w:r w:rsidR="005D171D" w:rsidRPr="00A92313">
        <w:rPr>
          <w:rFonts w:ascii="Verdana" w:hAnsi="Verdana"/>
          <w:lang w:val="de-DE"/>
        </w:rPr>
        <w:t xml:space="preserve">damit </w:t>
      </w:r>
      <w:r w:rsidR="00FB53CF" w:rsidRPr="00A92313">
        <w:rPr>
          <w:rFonts w:ascii="Verdana" w:hAnsi="Verdana"/>
          <w:lang w:val="de-DE"/>
        </w:rPr>
        <w:t xml:space="preserve">betreffen </w:t>
      </w:r>
      <w:r w:rsidR="00CF0E01" w:rsidRPr="00A92313">
        <w:rPr>
          <w:rFonts w:ascii="Verdana" w:hAnsi="Verdana"/>
          <w:lang w:val="de-DE"/>
        </w:rPr>
        <w:t xml:space="preserve">sie </w:t>
      </w:r>
      <w:r w:rsidR="00D956CD" w:rsidRPr="00A92313">
        <w:rPr>
          <w:rFonts w:ascii="Verdana" w:hAnsi="Verdana"/>
          <w:lang w:val="de-DE"/>
        </w:rPr>
        <w:t xml:space="preserve">sie </w:t>
      </w:r>
      <w:r w:rsidR="00FB53CF" w:rsidRPr="00A92313">
        <w:rPr>
          <w:rFonts w:ascii="Verdana" w:hAnsi="Verdana"/>
          <w:lang w:val="de-DE"/>
        </w:rPr>
        <w:t>in sich selbst. So kann sie sich doch nicht völlig gleich</w:t>
      </w:r>
      <w:r w:rsidR="00973A46" w:rsidRPr="00A92313">
        <w:rPr>
          <w:rFonts w:ascii="Verdana" w:hAnsi="Verdana"/>
          <w:lang w:val="de-DE"/>
        </w:rPr>
        <w:t xml:space="preserve"> </w:t>
      </w:r>
      <w:r w:rsidR="00FB53CF" w:rsidRPr="00A92313">
        <w:rPr>
          <w:rFonts w:ascii="Verdana" w:hAnsi="Verdana"/>
          <w:lang w:val="de-DE"/>
        </w:rPr>
        <w:t>bleiben, so</w:t>
      </w:r>
      <w:r w:rsidR="00FB53CF" w:rsidRPr="00A92313">
        <w:rPr>
          <w:rFonts w:ascii="Verdana" w:hAnsi="Verdana"/>
          <w:lang w:val="de-DE"/>
        </w:rPr>
        <w:t>n</w:t>
      </w:r>
      <w:r w:rsidR="00FB53CF" w:rsidRPr="00A92313">
        <w:rPr>
          <w:rFonts w:ascii="Verdana" w:hAnsi="Verdana"/>
          <w:lang w:val="de-DE"/>
        </w:rPr>
        <w:t xml:space="preserve">dern ihre Identität ist von </w:t>
      </w:r>
      <w:r w:rsidR="00F45340" w:rsidRPr="00A92313">
        <w:rPr>
          <w:rFonts w:ascii="Verdana" w:hAnsi="Verdana"/>
          <w:lang w:val="de-DE"/>
        </w:rPr>
        <w:t>Nicht-Identität</w:t>
      </w:r>
      <w:r w:rsidR="00FB53CF" w:rsidRPr="00A92313">
        <w:rPr>
          <w:rFonts w:ascii="Verdana" w:hAnsi="Verdana"/>
          <w:lang w:val="de-DE"/>
        </w:rPr>
        <w:t xml:space="preserve"> durchdrungen. Ein so</w:t>
      </w:r>
      <w:r w:rsidR="00FB53CF" w:rsidRPr="00A92313">
        <w:rPr>
          <w:rFonts w:ascii="Verdana" w:hAnsi="Verdana"/>
          <w:lang w:val="de-DE"/>
        </w:rPr>
        <w:t>l</w:t>
      </w:r>
      <w:r w:rsidR="00FB53CF" w:rsidRPr="00A92313">
        <w:rPr>
          <w:rFonts w:ascii="Verdana" w:hAnsi="Verdana"/>
          <w:lang w:val="de-DE"/>
        </w:rPr>
        <w:t xml:space="preserve">ches Zugleich von Gegensätzen (Identität und </w:t>
      </w:r>
      <w:r w:rsidR="00F45340" w:rsidRPr="00A92313">
        <w:rPr>
          <w:rFonts w:ascii="Verdana" w:hAnsi="Verdana"/>
          <w:lang w:val="de-DE"/>
        </w:rPr>
        <w:t>Nicht-Identität</w:t>
      </w:r>
      <w:r w:rsidR="00FB53CF" w:rsidRPr="00A92313">
        <w:rPr>
          <w:rFonts w:ascii="Verdana" w:hAnsi="Verdana"/>
          <w:lang w:val="de-DE"/>
        </w:rPr>
        <w:t xml:space="preserve">) stellt </w:t>
      </w:r>
      <w:r w:rsidR="00E86EFF" w:rsidRPr="00A92313">
        <w:rPr>
          <w:rFonts w:ascii="Verdana" w:hAnsi="Verdana"/>
          <w:lang w:val="de-DE"/>
        </w:rPr>
        <w:t xml:space="preserve">also weiterhin </w:t>
      </w:r>
      <w:r w:rsidR="00FB53CF" w:rsidRPr="00A92313">
        <w:rPr>
          <w:rFonts w:ascii="Verdana" w:hAnsi="Verdana"/>
          <w:lang w:val="de-DE"/>
        </w:rPr>
        <w:t>das Problem, wie man es anders als logisch widersprüc</w:t>
      </w:r>
      <w:r w:rsidR="00FB53CF" w:rsidRPr="00A92313">
        <w:rPr>
          <w:rFonts w:ascii="Verdana" w:hAnsi="Verdana"/>
          <w:lang w:val="de-DE"/>
        </w:rPr>
        <w:t>h</w:t>
      </w:r>
      <w:r w:rsidR="00FB53CF" w:rsidRPr="00A92313">
        <w:rPr>
          <w:rFonts w:ascii="Verdana" w:hAnsi="Verdana"/>
          <w:lang w:val="de-DE"/>
        </w:rPr>
        <w:t xml:space="preserve">lich beschreiben kann. </w:t>
      </w:r>
      <w:r w:rsidR="0070723F" w:rsidRPr="00A92313">
        <w:rPr>
          <w:rFonts w:ascii="Verdana" w:hAnsi="Verdana"/>
          <w:lang w:val="de-DE"/>
        </w:rPr>
        <w:t>Die genannte aristotelische Unte</w:t>
      </w:r>
      <w:r w:rsidR="0070723F" w:rsidRPr="00A92313">
        <w:rPr>
          <w:rFonts w:ascii="Verdana" w:hAnsi="Verdana"/>
          <w:lang w:val="de-DE"/>
        </w:rPr>
        <w:t>r</w:t>
      </w:r>
      <w:r w:rsidR="0070723F" w:rsidRPr="00A92313">
        <w:rPr>
          <w:rFonts w:ascii="Verdana" w:hAnsi="Verdana"/>
          <w:lang w:val="de-DE"/>
        </w:rPr>
        <w:t xml:space="preserve">scheidung </w:t>
      </w:r>
      <w:r w:rsidR="0070723F" w:rsidRPr="00A92313">
        <w:rPr>
          <w:rFonts w:ascii="Verdana" w:hAnsi="Verdana"/>
          <w:lang w:val="de-DE"/>
        </w:rPr>
        <w:lastRenderedPageBreak/>
        <w:t>von „Substanz“ und „Akzide</w:t>
      </w:r>
      <w:r w:rsidR="0070723F" w:rsidRPr="00A92313">
        <w:rPr>
          <w:rFonts w:ascii="Verdana" w:hAnsi="Verdana"/>
          <w:lang w:val="de-DE"/>
        </w:rPr>
        <w:t>n</w:t>
      </w:r>
      <w:r w:rsidR="0070723F" w:rsidRPr="00A92313">
        <w:rPr>
          <w:rFonts w:ascii="Verdana" w:hAnsi="Verdana"/>
          <w:lang w:val="de-DE"/>
        </w:rPr>
        <w:t>zien“ löst das Problem nicht</w:t>
      </w:r>
      <w:r w:rsidR="00CB2FF2" w:rsidRPr="00A92313">
        <w:rPr>
          <w:rFonts w:ascii="Verdana" w:hAnsi="Verdana"/>
          <w:lang w:val="de-DE"/>
        </w:rPr>
        <w:t xml:space="preserve">, sondern stellt nur eine Weise dar, das </w:t>
      </w:r>
      <w:r w:rsidR="00394EDF" w:rsidRPr="00A92313">
        <w:rPr>
          <w:rFonts w:ascii="Verdana" w:hAnsi="Verdana"/>
          <w:lang w:val="de-DE"/>
        </w:rPr>
        <w:t xml:space="preserve">weiterhin bestehende </w:t>
      </w:r>
      <w:r w:rsidR="00CB2FF2" w:rsidRPr="00A92313">
        <w:rPr>
          <w:rFonts w:ascii="Verdana" w:hAnsi="Verdana"/>
          <w:lang w:val="de-DE"/>
        </w:rPr>
        <w:t xml:space="preserve">Problem </w:t>
      </w:r>
      <w:r w:rsidR="00394EDF" w:rsidRPr="00A92313">
        <w:rPr>
          <w:rFonts w:ascii="Verdana" w:hAnsi="Verdana"/>
          <w:lang w:val="de-DE"/>
        </w:rPr>
        <w:t>detai</w:t>
      </w:r>
      <w:r w:rsidR="00394EDF" w:rsidRPr="00A92313">
        <w:rPr>
          <w:rFonts w:ascii="Verdana" w:hAnsi="Verdana"/>
          <w:lang w:val="de-DE"/>
        </w:rPr>
        <w:t>l</w:t>
      </w:r>
      <w:r w:rsidR="00394EDF" w:rsidRPr="00A92313">
        <w:rPr>
          <w:rFonts w:ascii="Verdana" w:hAnsi="Verdana"/>
          <w:lang w:val="de-DE"/>
        </w:rPr>
        <w:t xml:space="preserve">lierter </w:t>
      </w:r>
      <w:r w:rsidR="00CB2FF2" w:rsidRPr="00A92313">
        <w:rPr>
          <w:rFonts w:ascii="Verdana" w:hAnsi="Verdana"/>
          <w:lang w:val="de-DE"/>
        </w:rPr>
        <w:t>zu beschreiben.</w:t>
      </w:r>
    </w:p>
    <w:p w:rsidR="0006586D" w:rsidRPr="00A92313" w:rsidRDefault="0006586D" w:rsidP="00541149">
      <w:pPr>
        <w:tabs>
          <w:tab w:val="left" w:pos="357"/>
        </w:tabs>
        <w:spacing w:after="120"/>
        <w:ind w:firstLine="357"/>
        <w:jc w:val="both"/>
        <w:rPr>
          <w:rFonts w:ascii="Verdana" w:hAnsi="Verdana"/>
          <w:lang w:val="de-DE"/>
        </w:rPr>
      </w:pPr>
      <w:r w:rsidRPr="00A92313">
        <w:rPr>
          <w:rFonts w:ascii="Verdana" w:hAnsi="Verdana"/>
          <w:lang w:val="de-DE"/>
        </w:rPr>
        <w:t>Ein tatsächliches Zugleich von Gegensätzen wie Identität und Nicht</w:t>
      </w:r>
      <w:r w:rsidR="00C657DE" w:rsidRPr="00A92313">
        <w:rPr>
          <w:rFonts w:ascii="Verdana" w:hAnsi="Verdana"/>
          <w:lang w:val="de-DE"/>
        </w:rPr>
        <w:t>-I</w:t>
      </w:r>
      <w:r w:rsidRPr="00A92313">
        <w:rPr>
          <w:rFonts w:ascii="Verdana" w:hAnsi="Verdana"/>
          <w:lang w:val="de-DE"/>
        </w:rPr>
        <w:t>dent</w:t>
      </w:r>
      <w:r w:rsidR="00C657DE" w:rsidRPr="00A92313">
        <w:rPr>
          <w:rFonts w:ascii="Verdana" w:hAnsi="Verdana"/>
          <w:lang w:val="de-DE"/>
        </w:rPr>
        <w:t>it</w:t>
      </w:r>
      <w:r w:rsidRPr="00A92313">
        <w:rPr>
          <w:rFonts w:ascii="Verdana" w:hAnsi="Verdana"/>
          <w:lang w:val="de-DE"/>
        </w:rPr>
        <w:t xml:space="preserve">ät lässt sich </w:t>
      </w:r>
      <w:r w:rsidR="00F256A7" w:rsidRPr="00A92313">
        <w:rPr>
          <w:rFonts w:ascii="Verdana" w:hAnsi="Verdana"/>
          <w:lang w:val="de-DE"/>
        </w:rPr>
        <w:t xml:space="preserve">nur </w:t>
      </w:r>
      <w:r w:rsidR="00AC5BBC" w:rsidRPr="00A92313">
        <w:rPr>
          <w:rFonts w:ascii="Verdana" w:hAnsi="Verdana"/>
          <w:lang w:val="de-DE"/>
        </w:rPr>
        <w:t>unter der Bedingung anders als logisch w</w:t>
      </w:r>
      <w:r w:rsidRPr="00A92313">
        <w:rPr>
          <w:rFonts w:ascii="Verdana" w:hAnsi="Verdana"/>
          <w:lang w:val="de-DE"/>
        </w:rPr>
        <w:t>iderspr</w:t>
      </w:r>
      <w:r w:rsidR="00AC5BBC" w:rsidRPr="00A92313">
        <w:rPr>
          <w:rFonts w:ascii="Verdana" w:hAnsi="Verdana"/>
          <w:lang w:val="de-DE"/>
        </w:rPr>
        <w:t>üchlich (</w:t>
      </w:r>
      <w:r w:rsidR="00C657DE" w:rsidRPr="00A92313">
        <w:rPr>
          <w:rFonts w:ascii="Palatino Linotype" w:hAnsi="Palatino Linotype"/>
          <w:lang w:val="de-DE"/>
        </w:rPr>
        <w:t>₌</w:t>
      </w:r>
      <w:r w:rsidR="00E86EFF" w:rsidRPr="00A92313">
        <w:rPr>
          <w:rFonts w:ascii="Verdana" w:hAnsi="Verdana"/>
          <w:lang w:val="de-DE"/>
        </w:rPr>
        <w:t xml:space="preserve"> </w:t>
      </w:r>
      <w:r w:rsidR="00490756" w:rsidRPr="00A92313">
        <w:rPr>
          <w:rFonts w:ascii="Verdana" w:hAnsi="Verdana"/>
          <w:lang w:val="de-DE"/>
        </w:rPr>
        <w:t>falsch</w:t>
      </w:r>
      <w:r w:rsidR="00E86EFF" w:rsidRPr="00A92313">
        <w:rPr>
          <w:rFonts w:ascii="Verdana" w:hAnsi="Verdana"/>
          <w:lang w:val="de-DE"/>
        </w:rPr>
        <w:t xml:space="preserve"> und </w:t>
      </w:r>
      <w:r w:rsidR="00AC5BBC" w:rsidRPr="00A92313">
        <w:rPr>
          <w:rFonts w:ascii="Verdana" w:hAnsi="Verdana"/>
          <w:lang w:val="de-DE"/>
        </w:rPr>
        <w:t>sin</w:t>
      </w:r>
      <w:r w:rsidR="00AC5BBC" w:rsidRPr="00A92313">
        <w:rPr>
          <w:rFonts w:ascii="Verdana" w:hAnsi="Verdana"/>
          <w:lang w:val="de-DE"/>
        </w:rPr>
        <w:t>n</w:t>
      </w:r>
      <w:r w:rsidR="00AC5BBC" w:rsidRPr="00A92313">
        <w:rPr>
          <w:rFonts w:ascii="Verdana" w:hAnsi="Verdana"/>
          <w:lang w:val="de-DE"/>
        </w:rPr>
        <w:t>los) beschreiben</w:t>
      </w:r>
      <w:r w:rsidRPr="00A92313">
        <w:rPr>
          <w:rFonts w:ascii="Verdana" w:hAnsi="Verdana"/>
          <w:lang w:val="de-DE"/>
        </w:rPr>
        <w:t>, dass man für die Gegensätze zwei voneinander verschiedene Hi</w:t>
      </w:r>
      <w:r w:rsidRPr="00A92313">
        <w:rPr>
          <w:rFonts w:ascii="Verdana" w:hAnsi="Verdana"/>
          <w:lang w:val="de-DE"/>
        </w:rPr>
        <w:t>n</w:t>
      </w:r>
      <w:r w:rsidRPr="00A92313">
        <w:rPr>
          <w:rFonts w:ascii="Verdana" w:hAnsi="Verdana"/>
          <w:lang w:val="de-DE"/>
        </w:rPr>
        <w:t>sichten angeben kann, die sich gleichwohl nicht mehr gegenseitig au</w:t>
      </w:r>
      <w:r w:rsidRPr="00A92313">
        <w:rPr>
          <w:rFonts w:ascii="Verdana" w:hAnsi="Verdana"/>
          <w:lang w:val="de-DE"/>
        </w:rPr>
        <w:t>s</w:t>
      </w:r>
      <w:r w:rsidRPr="00A92313">
        <w:rPr>
          <w:rFonts w:ascii="Verdana" w:hAnsi="Verdana"/>
          <w:lang w:val="de-DE"/>
        </w:rPr>
        <w:t>schließen</w:t>
      </w:r>
      <w:r w:rsidR="00F256A7" w:rsidRPr="00A92313">
        <w:rPr>
          <w:rFonts w:ascii="Verdana" w:hAnsi="Verdana"/>
          <w:lang w:val="de-DE"/>
        </w:rPr>
        <w:t xml:space="preserve"> und so </w:t>
      </w:r>
      <w:r w:rsidR="00E86EFF" w:rsidRPr="00A92313">
        <w:rPr>
          <w:rFonts w:ascii="Verdana" w:hAnsi="Verdana"/>
          <w:lang w:val="de-DE"/>
        </w:rPr>
        <w:t xml:space="preserve">nicht die Gegensätze als solche, sonder </w:t>
      </w:r>
      <w:r w:rsidR="00F256A7" w:rsidRPr="00A92313">
        <w:rPr>
          <w:rFonts w:ascii="Verdana" w:hAnsi="Verdana"/>
          <w:lang w:val="de-DE"/>
        </w:rPr>
        <w:t xml:space="preserve">auch </w:t>
      </w:r>
      <w:r w:rsidR="00E86EFF" w:rsidRPr="00A92313">
        <w:rPr>
          <w:rFonts w:ascii="Verdana" w:hAnsi="Verdana"/>
          <w:lang w:val="de-DE"/>
        </w:rPr>
        <w:t xml:space="preserve">ihr </w:t>
      </w:r>
      <w:r w:rsidR="00F256A7" w:rsidRPr="00A92313">
        <w:rPr>
          <w:rFonts w:ascii="Verdana" w:hAnsi="Verdana"/>
          <w:lang w:val="de-DE"/>
        </w:rPr>
        <w:t>Zugleich ve</w:t>
      </w:r>
      <w:r w:rsidR="00F256A7" w:rsidRPr="00A92313">
        <w:rPr>
          <w:rFonts w:ascii="Verdana" w:hAnsi="Verdana"/>
          <w:lang w:val="de-DE"/>
        </w:rPr>
        <w:t>r</w:t>
      </w:r>
      <w:r w:rsidR="00F256A7" w:rsidRPr="00A92313">
        <w:rPr>
          <w:rFonts w:ascii="Verdana" w:hAnsi="Verdana"/>
          <w:lang w:val="de-DE"/>
        </w:rPr>
        <w:t>ständlich m</w:t>
      </w:r>
      <w:r w:rsidR="00F256A7" w:rsidRPr="00A92313">
        <w:rPr>
          <w:rFonts w:ascii="Verdana" w:hAnsi="Verdana"/>
          <w:lang w:val="de-DE"/>
        </w:rPr>
        <w:t>a</w:t>
      </w:r>
      <w:r w:rsidR="00F256A7" w:rsidRPr="00A92313">
        <w:rPr>
          <w:rFonts w:ascii="Verdana" w:hAnsi="Verdana"/>
          <w:lang w:val="de-DE"/>
        </w:rPr>
        <w:t xml:space="preserve">chen. </w:t>
      </w:r>
    </w:p>
    <w:p w:rsidR="00490756" w:rsidRPr="00A92313" w:rsidRDefault="0070723F" w:rsidP="00541149">
      <w:pPr>
        <w:tabs>
          <w:tab w:val="left" w:pos="357"/>
        </w:tabs>
        <w:spacing w:after="120"/>
        <w:ind w:firstLine="357"/>
        <w:jc w:val="both"/>
        <w:rPr>
          <w:rFonts w:ascii="Verdana" w:hAnsi="Verdana"/>
          <w:lang w:val="de-DE"/>
        </w:rPr>
      </w:pPr>
      <w:r w:rsidRPr="00A92313">
        <w:rPr>
          <w:rFonts w:ascii="Verdana" w:hAnsi="Verdana"/>
          <w:lang w:val="de-DE"/>
        </w:rPr>
        <w:t xml:space="preserve">Rein innerhalb des widerspruchsproblematischen Sachverhalts findet sich keine </w:t>
      </w:r>
      <w:r w:rsidR="00AC5BBC" w:rsidRPr="00A92313">
        <w:rPr>
          <w:rFonts w:ascii="Verdana" w:hAnsi="Verdana"/>
          <w:lang w:val="de-DE"/>
        </w:rPr>
        <w:t xml:space="preserve">solche </w:t>
      </w:r>
      <w:r w:rsidRPr="00A92313">
        <w:rPr>
          <w:rFonts w:ascii="Verdana" w:hAnsi="Verdana"/>
          <w:lang w:val="de-DE"/>
        </w:rPr>
        <w:t xml:space="preserve">Lösung. </w:t>
      </w:r>
      <w:r w:rsidR="00F45340" w:rsidRPr="00A92313">
        <w:rPr>
          <w:rFonts w:ascii="Verdana" w:hAnsi="Verdana"/>
          <w:lang w:val="de-DE"/>
        </w:rPr>
        <w:t xml:space="preserve">Es ist </w:t>
      </w:r>
      <w:r w:rsidR="00AC5BBC" w:rsidRPr="00A92313">
        <w:rPr>
          <w:rFonts w:ascii="Verdana" w:hAnsi="Verdana"/>
          <w:lang w:val="de-DE"/>
        </w:rPr>
        <w:t xml:space="preserve">hier weder </w:t>
      </w:r>
      <w:r w:rsidR="00F45340" w:rsidRPr="00A92313">
        <w:rPr>
          <w:rFonts w:ascii="Verdana" w:hAnsi="Verdana"/>
          <w:lang w:val="de-DE"/>
        </w:rPr>
        <w:t>möglich, Identität und Nicht-Identität, die einander durchdringen, voneinander zu is</w:t>
      </w:r>
      <w:r w:rsidR="00F45340" w:rsidRPr="00A92313">
        <w:rPr>
          <w:rFonts w:ascii="Verdana" w:hAnsi="Verdana"/>
          <w:lang w:val="de-DE"/>
        </w:rPr>
        <w:t>o</w:t>
      </w:r>
      <w:r w:rsidR="00F45340" w:rsidRPr="00A92313">
        <w:rPr>
          <w:rFonts w:ascii="Verdana" w:hAnsi="Verdana"/>
          <w:lang w:val="de-DE"/>
        </w:rPr>
        <w:t>lieren</w:t>
      </w:r>
      <w:r w:rsidR="00AC5BBC" w:rsidRPr="00A92313">
        <w:rPr>
          <w:rFonts w:ascii="Verdana" w:hAnsi="Verdana"/>
          <w:lang w:val="de-DE"/>
        </w:rPr>
        <w:t>, noch ihr Zugleich verständlich zu machen</w:t>
      </w:r>
      <w:r w:rsidR="00F45340" w:rsidRPr="00A92313">
        <w:rPr>
          <w:rFonts w:ascii="Verdana" w:hAnsi="Verdana"/>
          <w:lang w:val="de-DE"/>
        </w:rPr>
        <w:t xml:space="preserve">. </w:t>
      </w:r>
      <w:r w:rsidRPr="00A92313">
        <w:rPr>
          <w:rFonts w:ascii="Verdana" w:hAnsi="Verdana"/>
          <w:lang w:val="de-DE"/>
        </w:rPr>
        <w:t xml:space="preserve">Aber auch </w:t>
      </w:r>
      <w:r w:rsidR="00E86EFF" w:rsidRPr="00A92313">
        <w:rPr>
          <w:rFonts w:ascii="Verdana" w:hAnsi="Verdana"/>
          <w:lang w:val="de-DE"/>
        </w:rPr>
        <w:t xml:space="preserve">rein </w:t>
      </w:r>
      <w:r w:rsidRPr="00A92313">
        <w:rPr>
          <w:rFonts w:ascii="Verdana" w:hAnsi="Verdana"/>
          <w:lang w:val="de-DE"/>
        </w:rPr>
        <w:t xml:space="preserve">außerhalb ist </w:t>
      </w:r>
      <w:r w:rsidR="00490756" w:rsidRPr="00A92313">
        <w:rPr>
          <w:rFonts w:ascii="Verdana" w:hAnsi="Verdana"/>
          <w:lang w:val="de-DE"/>
        </w:rPr>
        <w:t xml:space="preserve">eine Lösung </w:t>
      </w:r>
      <w:r w:rsidRPr="00A92313">
        <w:rPr>
          <w:rFonts w:ascii="Verdana" w:hAnsi="Verdana"/>
          <w:lang w:val="de-DE"/>
        </w:rPr>
        <w:t xml:space="preserve">nicht zu finden, weil das Problem </w:t>
      </w:r>
      <w:r w:rsidR="00490756" w:rsidRPr="00A92313">
        <w:rPr>
          <w:rFonts w:ascii="Verdana" w:hAnsi="Verdana"/>
          <w:lang w:val="de-DE"/>
        </w:rPr>
        <w:t xml:space="preserve">nur </w:t>
      </w:r>
      <w:r w:rsidRPr="00A92313">
        <w:rPr>
          <w:rFonts w:ascii="Verdana" w:hAnsi="Verdana"/>
          <w:lang w:val="de-DE"/>
        </w:rPr>
        <w:t>i</w:t>
      </w:r>
      <w:r w:rsidRPr="00A92313">
        <w:rPr>
          <w:rFonts w:ascii="Verdana" w:hAnsi="Verdana"/>
          <w:lang w:val="de-DE"/>
        </w:rPr>
        <w:t>n</w:t>
      </w:r>
      <w:r w:rsidRPr="00A92313">
        <w:rPr>
          <w:rFonts w:ascii="Verdana" w:hAnsi="Verdana"/>
          <w:lang w:val="de-DE"/>
        </w:rPr>
        <w:t xml:space="preserve">nerhalb des Sachverhalts selber besteht. </w:t>
      </w:r>
    </w:p>
    <w:p w:rsidR="00FB53CF" w:rsidRPr="00A92313" w:rsidRDefault="00E86EFF" w:rsidP="00541149">
      <w:pPr>
        <w:tabs>
          <w:tab w:val="left" w:pos="357"/>
        </w:tabs>
        <w:spacing w:after="120"/>
        <w:ind w:firstLine="357"/>
        <w:jc w:val="both"/>
        <w:rPr>
          <w:rFonts w:ascii="Verdana" w:hAnsi="Verdana"/>
          <w:lang w:val="de-DE"/>
        </w:rPr>
      </w:pPr>
      <w:r w:rsidRPr="00A92313">
        <w:rPr>
          <w:rFonts w:ascii="Verdana" w:hAnsi="Verdana"/>
          <w:bCs/>
          <w:lang w:val="de-DE"/>
        </w:rPr>
        <w:t>Als dritte Möglichkeit bleibt nur ein relationales Verständnis. Die Relation muss mit dem widerspruchsproblematischen Sachverhalt identisch sein, als</w:t>
      </w:r>
      <w:r w:rsidR="00DE4D0E" w:rsidRPr="00A92313">
        <w:rPr>
          <w:rFonts w:ascii="Verdana" w:hAnsi="Verdana"/>
          <w:bCs/>
          <w:lang w:val="de-DE"/>
        </w:rPr>
        <w:t>o</w:t>
      </w:r>
      <w:r w:rsidRPr="00A92313">
        <w:rPr>
          <w:rFonts w:ascii="Verdana" w:hAnsi="Verdana"/>
          <w:bCs/>
          <w:lang w:val="de-DE"/>
        </w:rPr>
        <w:t xml:space="preserve"> innerhalb seiner bestehen, aber auf ein Worau</w:t>
      </w:r>
      <w:r w:rsidRPr="00A92313">
        <w:rPr>
          <w:rFonts w:ascii="Verdana" w:hAnsi="Verdana"/>
          <w:bCs/>
          <w:lang w:val="de-DE"/>
        </w:rPr>
        <w:t>f</w:t>
      </w:r>
      <w:r w:rsidRPr="00A92313">
        <w:rPr>
          <w:rFonts w:ascii="Verdana" w:hAnsi="Verdana"/>
          <w:bCs/>
          <w:lang w:val="de-DE"/>
        </w:rPr>
        <w:t xml:space="preserve">hin außerhalb seiner gehen. </w:t>
      </w:r>
      <w:r w:rsidR="00490756" w:rsidRPr="00A92313">
        <w:rPr>
          <w:rFonts w:ascii="Verdana" w:hAnsi="Verdana"/>
          <w:bCs/>
          <w:lang w:val="de-DE"/>
        </w:rPr>
        <w:t xml:space="preserve">Die Lösung kann nur darin bestehen, dass man den widerspruchsproblematischen Sachverhalt als </w:t>
      </w:r>
      <w:r w:rsidRPr="00A92313">
        <w:rPr>
          <w:rFonts w:ascii="Verdana" w:hAnsi="Verdana"/>
          <w:bCs/>
          <w:lang w:val="de-DE"/>
        </w:rPr>
        <w:t xml:space="preserve">formal </w:t>
      </w:r>
      <w:r w:rsidR="00490756" w:rsidRPr="00A92313">
        <w:rPr>
          <w:rFonts w:ascii="Verdana" w:hAnsi="Verdana"/>
          <w:bCs/>
          <w:lang w:val="de-DE"/>
        </w:rPr>
        <w:t>identisch</w:t>
      </w:r>
      <w:r w:rsidRPr="00A92313">
        <w:rPr>
          <w:rFonts w:ascii="Verdana" w:hAnsi="Verdana"/>
          <w:bCs/>
          <w:lang w:val="de-DE"/>
        </w:rPr>
        <w:t xml:space="preserve"> mit einem</w:t>
      </w:r>
      <w:r w:rsidR="00490756" w:rsidRPr="00A92313">
        <w:rPr>
          <w:rFonts w:ascii="Verdana" w:hAnsi="Verdana"/>
          <w:bCs/>
          <w:lang w:val="de-DE"/>
        </w:rPr>
        <w:t xml:space="preserve"> „restloses Bezogensein auf … / in restloser Ve</w:t>
      </w:r>
      <w:r w:rsidR="00490756" w:rsidRPr="00A92313">
        <w:rPr>
          <w:rFonts w:ascii="Verdana" w:hAnsi="Verdana"/>
          <w:bCs/>
          <w:lang w:val="de-DE"/>
        </w:rPr>
        <w:t>r</w:t>
      </w:r>
      <w:r w:rsidR="00490756" w:rsidRPr="00A92313">
        <w:rPr>
          <w:rFonts w:ascii="Verdana" w:hAnsi="Verdana"/>
          <w:bCs/>
          <w:lang w:val="de-DE"/>
        </w:rPr>
        <w:t>schiedenheit von …“ aussagt</w:t>
      </w:r>
      <w:r w:rsidRPr="00A92313">
        <w:rPr>
          <w:rFonts w:ascii="Verdana" w:hAnsi="Verdana"/>
          <w:bCs/>
          <w:lang w:val="de-DE"/>
        </w:rPr>
        <w:t>. D</w:t>
      </w:r>
      <w:r w:rsidR="00490756" w:rsidRPr="00A92313">
        <w:rPr>
          <w:rFonts w:ascii="Verdana" w:hAnsi="Verdana"/>
          <w:bCs/>
          <w:lang w:val="de-DE"/>
        </w:rPr>
        <w:t>ies sind zwei voneinander unte</w:t>
      </w:r>
      <w:r w:rsidR="00490756" w:rsidRPr="00A92313">
        <w:rPr>
          <w:rFonts w:ascii="Verdana" w:hAnsi="Verdana"/>
          <w:bCs/>
          <w:lang w:val="de-DE"/>
        </w:rPr>
        <w:t>r</w:t>
      </w:r>
      <w:r w:rsidR="00490756" w:rsidRPr="00A92313">
        <w:rPr>
          <w:rFonts w:ascii="Verdana" w:hAnsi="Verdana"/>
          <w:bCs/>
          <w:lang w:val="de-DE"/>
        </w:rPr>
        <w:t>scheidbare Hinsichten, die sich doch nicht wiederum ausschließen.</w:t>
      </w:r>
      <w:r w:rsidR="0070723F" w:rsidRPr="00A92313">
        <w:rPr>
          <w:rFonts w:ascii="Verdana" w:hAnsi="Verdana"/>
          <w:lang w:val="de-DE"/>
        </w:rPr>
        <w:t xml:space="preserve"> Die Identität des widerspruchsproblematischen Sac</w:t>
      </w:r>
      <w:r w:rsidR="0070723F" w:rsidRPr="00A92313">
        <w:rPr>
          <w:rFonts w:ascii="Verdana" w:hAnsi="Verdana"/>
          <w:lang w:val="de-DE"/>
        </w:rPr>
        <w:t>h</w:t>
      </w:r>
      <w:r w:rsidR="0070723F" w:rsidRPr="00A92313">
        <w:rPr>
          <w:rFonts w:ascii="Verdana" w:hAnsi="Verdana"/>
          <w:lang w:val="de-DE"/>
        </w:rPr>
        <w:t xml:space="preserve">verhaltes liegt </w:t>
      </w:r>
      <w:r w:rsidR="00490756" w:rsidRPr="00A92313">
        <w:rPr>
          <w:rFonts w:ascii="Verdana" w:hAnsi="Verdana"/>
          <w:lang w:val="de-DE"/>
        </w:rPr>
        <w:t xml:space="preserve">also </w:t>
      </w:r>
      <w:r w:rsidR="0070723F" w:rsidRPr="00A92313">
        <w:rPr>
          <w:rFonts w:ascii="Verdana" w:hAnsi="Verdana"/>
          <w:lang w:val="de-DE"/>
        </w:rPr>
        <w:t>an seinem „restlosen Bezogensein auf …“</w:t>
      </w:r>
      <w:r w:rsidR="00CB2FF2" w:rsidRPr="00A92313">
        <w:rPr>
          <w:rFonts w:ascii="Verdana" w:hAnsi="Verdana"/>
          <w:lang w:val="de-DE"/>
        </w:rPr>
        <w:t>;</w:t>
      </w:r>
      <w:r w:rsidR="0070723F" w:rsidRPr="00A92313">
        <w:rPr>
          <w:rFonts w:ascii="Verdana" w:hAnsi="Verdana"/>
          <w:lang w:val="de-DE"/>
        </w:rPr>
        <w:t xml:space="preserve"> seine </w:t>
      </w:r>
      <w:r w:rsidR="00F45340" w:rsidRPr="00A92313">
        <w:rPr>
          <w:rFonts w:ascii="Verdana" w:hAnsi="Verdana"/>
          <w:lang w:val="de-DE"/>
        </w:rPr>
        <w:t>Nicht-Identität</w:t>
      </w:r>
      <w:r w:rsidR="0070723F" w:rsidRPr="00A92313">
        <w:rPr>
          <w:rFonts w:ascii="Verdana" w:hAnsi="Verdana"/>
          <w:lang w:val="de-DE"/>
        </w:rPr>
        <w:t xml:space="preserve"> </w:t>
      </w:r>
      <w:r w:rsidR="00394EDF" w:rsidRPr="00A92313">
        <w:rPr>
          <w:rFonts w:ascii="Verdana" w:hAnsi="Verdana"/>
          <w:lang w:val="de-DE"/>
        </w:rPr>
        <w:t xml:space="preserve">kommt ihm zu, </w:t>
      </w:r>
      <w:r w:rsidR="0070723F" w:rsidRPr="00A92313">
        <w:rPr>
          <w:rFonts w:ascii="Verdana" w:hAnsi="Verdana"/>
          <w:lang w:val="de-DE"/>
        </w:rPr>
        <w:t xml:space="preserve">insofern er </w:t>
      </w:r>
      <w:r w:rsidR="00D800A5" w:rsidRPr="00A92313">
        <w:rPr>
          <w:rFonts w:ascii="Verdana" w:hAnsi="Verdana"/>
          <w:lang w:val="de-DE"/>
        </w:rPr>
        <w:t xml:space="preserve">dabei </w:t>
      </w:r>
      <w:r w:rsidR="0070723F" w:rsidRPr="00A92313">
        <w:rPr>
          <w:rFonts w:ascii="Verdana" w:hAnsi="Verdana"/>
          <w:lang w:val="de-DE"/>
        </w:rPr>
        <w:t xml:space="preserve">in einem „restlosen </w:t>
      </w:r>
      <w:r w:rsidR="00E53B18" w:rsidRPr="00E53B18">
        <w:rPr>
          <w:rFonts w:ascii="Verdana" w:hAnsi="Verdana"/>
          <w:color w:val="0000FF"/>
          <w:lang w:val="de-DE"/>
        </w:rPr>
        <w:t>[338&gt;]</w:t>
      </w:r>
      <w:r w:rsidR="0070723F" w:rsidRPr="00A92313">
        <w:rPr>
          <w:rFonts w:ascii="Verdana" w:hAnsi="Verdana"/>
          <w:lang w:val="de-DE"/>
        </w:rPr>
        <w:t xml:space="preserve">Verschiedensein von …“ </w:t>
      </w:r>
      <w:r w:rsidR="00394EDF" w:rsidRPr="00A92313">
        <w:rPr>
          <w:rFonts w:ascii="Verdana" w:hAnsi="Verdana"/>
          <w:lang w:val="de-DE"/>
        </w:rPr>
        <w:t>aufgeht</w:t>
      </w:r>
      <w:r w:rsidR="0070723F" w:rsidRPr="00A92313">
        <w:rPr>
          <w:rFonts w:ascii="Verdana" w:hAnsi="Verdana"/>
          <w:lang w:val="de-DE"/>
        </w:rPr>
        <w:t xml:space="preserve">; und weil sich diese beiden Hinsichten nicht wiederum ausschließen, lassen sie das Zugleich von Identität und </w:t>
      </w:r>
      <w:r w:rsidR="00F45340" w:rsidRPr="00A92313">
        <w:rPr>
          <w:rFonts w:ascii="Verdana" w:hAnsi="Verdana"/>
          <w:lang w:val="de-DE"/>
        </w:rPr>
        <w:t>Nicht-Identität</w:t>
      </w:r>
      <w:r w:rsidR="0070723F" w:rsidRPr="00A92313">
        <w:rPr>
          <w:rFonts w:ascii="Verdana" w:hAnsi="Verdana"/>
          <w:lang w:val="de-DE"/>
        </w:rPr>
        <w:t xml:space="preserve"> verst</w:t>
      </w:r>
      <w:r w:rsidR="0070723F" w:rsidRPr="00A92313">
        <w:rPr>
          <w:rFonts w:ascii="Verdana" w:hAnsi="Verdana"/>
          <w:lang w:val="de-DE"/>
        </w:rPr>
        <w:t>e</w:t>
      </w:r>
      <w:r w:rsidR="0070723F" w:rsidRPr="00A92313">
        <w:rPr>
          <w:rFonts w:ascii="Verdana" w:hAnsi="Verdana"/>
          <w:lang w:val="de-DE"/>
        </w:rPr>
        <w:t>hen.</w:t>
      </w:r>
    </w:p>
    <w:p w:rsidR="00AE3835" w:rsidRPr="00A92313" w:rsidRDefault="00562A0E" w:rsidP="00541149">
      <w:pPr>
        <w:tabs>
          <w:tab w:val="left" w:pos="357"/>
        </w:tabs>
        <w:spacing w:after="120"/>
        <w:ind w:firstLine="357"/>
        <w:jc w:val="both"/>
        <w:rPr>
          <w:rFonts w:ascii="Verdana" w:hAnsi="Verdana"/>
          <w:lang w:val="de-DE"/>
        </w:rPr>
      </w:pPr>
      <w:r w:rsidRPr="00A92313">
        <w:rPr>
          <w:rFonts w:ascii="Verdana" w:hAnsi="Verdana"/>
          <w:lang w:val="de-DE"/>
        </w:rPr>
        <w:t>Veränderung ist ein Sachverhalt, der die ganze Welt kennzeic</w:t>
      </w:r>
      <w:r w:rsidRPr="00A92313">
        <w:rPr>
          <w:rFonts w:ascii="Verdana" w:hAnsi="Verdana"/>
          <w:lang w:val="de-DE"/>
        </w:rPr>
        <w:t>h</w:t>
      </w:r>
      <w:r w:rsidRPr="00A92313">
        <w:rPr>
          <w:rFonts w:ascii="Verdana" w:hAnsi="Verdana"/>
          <w:lang w:val="de-DE"/>
        </w:rPr>
        <w:t>net. Das gleiche gilt von Endlichkeit, die ein Zugleich von Sein und Nichtsein darstellt, wie auch von Kontingenz, die ein Zugleich von Notwendigkeit und Nichtnotwendigkeit</w:t>
      </w:r>
      <w:r w:rsidR="00D800A5" w:rsidRPr="00A92313">
        <w:rPr>
          <w:rStyle w:val="Funotenzeichen"/>
          <w:rFonts w:ascii="Verdana" w:hAnsi="Verdana"/>
          <w:lang w:val="de-DE"/>
        </w:rPr>
        <w:footnoteReference w:id="12"/>
      </w:r>
      <w:r w:rsidRPr="00A92313">
        <w:rPr>
          <w:rFonts w:ascii="Verdana" w:hAnsi="Verdana"/>
          <w:lang w:val="de-DE"/>
        </w:rPr>
        <w:t xml:space="preserve"> ist. </w:t>
      </w:r>
    </w:p>
    <w:p w:rsidR="00E86EFF" w:rsidRPr="00A92313" w:rsidRDefault="00AE3835" w:rsidP="00E86EFF">
      <w:pPr>
        <w:tabs>
          <w:tab w:val="left" w:pos="357"/>
        </w:tabs>
        <w:spacing w:after="120"/>
        <w:ind w:firstLine="357"/>
        <w:jc w:val="both"/>
        <w:rPr>
          <w:rFonts w:ascii="Verdana" w:hAnsi="Verdana"/>
          <w:lang w:val="de-DE"/>
        </w:rPr>
      </w:pPr>
      <w:r w:rsidRPr="00A92313">
        <w:rPr>
          <w:rFonts w:ascii="Verdana" w:hAnsi="Verdana"/>
          <w:lang w:val="de-DE"/>
        </w:rPr>
        <w:t>Auch j</w:t>
      </w:r>
      <w:r w:rsidR="00562A0E" w:rsidRPr="00A92313">
        <w:rPr>
          <w:rFonts w:ascii="Verdana" w:hAnsi="Verdana"/>
          <w:lang w:val="de-DE"/>
        </w:rPr>
        <w:t xml:space="preserve">ede bloß materiale Identität stellt das </w:t>
      </w:r>
      <w:r w:rsidR="00E86EFF" w:rsidRPr="00A92313">
        <w:rPr>
          <w:rFonts w:ascii="Verdana" w:hAnsi="Verdana"/>
          <w:lang w:val="de-DE"/>
        </w:rPr>
        <w:t xml:space="preserve">gleiche </w:t>
      </w:r>
      <w:r w:rsidR="00562A0E" w:rsidRPr="00A92313">
        <w:rPr>
          <w:rFonts w:ascii="Verdana" w:hAnsi="Verdana"/>
          <w:lang w:val="de-DE"/>
        </w:rPr>
        <w:t xml:space="preserve">Problem. </w:t>
      </w:r>
      <w:r w:rsidR="00652954" w:rsidRPr="00A92313">
        <w:rPr>
          <w:rFonts w:ascii="Verdana" w:hAnsi="Verdana"/>
          <w:lang w:val="de-DE"/>
        </w:rPr>
        <w:t>Sinnvolle Aussagen über die Welt können nur solche Aussagen sein, die keine bloßen Tautologien sind, sondern eine bloß materi</w:t>
      </w:r>
      <w:r w:rsidR="005A419E" w:rsidRPr="00A92313">
        <w:rPr>
          <w:rFonts w:ascii="Verdana" w:hAnsi="Verdana"/>
          <w:lang w:val="de-DE"/>
        </w:rPr>
        <w:t xml:space="preserve">ale </w:t>
      </w:r>
      <w:r w:rsidR="00652954" w:rsidRPr="00A92313">
        <w:rPr>
          <w:rFonts w:ascii="Verdana" w:hAnsi="Verdana"/>
          <w:lang w:val="de-DE"/>
        </w:rPr>
        <w:lastRenderedPageBreak/>
        <w:t>Identität zwischen der mit dem Subjekt eines Satzes g</w:t>
      </w:r>
      <w:r w:rsidR="00652954" w:rsidRPr="00A92313">
        <w:rPr>
          <w:rFonts w:ascii="Verdana" w:hAnsi="Verdana"/>
          <w:lang w:val="de-DE"/>
        </w:rPr>
        <w:t>e</w:t>
      </w:r>
      <w:r w:rsidR="00652954" w:rsidRPr="00A92313">
        <w:rPr>
          <w:rFonts w:ascii="Verdana" w:hAnsi="Verdana"/>
          <w:lang w:val="de-DE"/>
        </w:rPr>
        <w:t>meinten Wirklichkeit und der mit dem Prädikat gemeinten Wirklichkeit au</w:t>
      </w:r>
      <w:r w:rsidR="00652954" w:rsidRPr="00A92313">
        <w:rPr>
          <w:rFonts w:ascii="Verdana" w:hAnsi="Verdana"/>
          <w:lang w:val="de-DE"/>
        </w:rPr>
        <w:t>s</w:t>
      </w:r>
      <w:r w:rsidR="00652954" w:rsidRPr="00A92313">
        <w:rPr>
          <w:rFonts w:ascii="Verdana" w:hAnsi="Verdana"/>
          <w:lang w:val="de-DE"/>
        </w:rPr>
        <w:t xml:space="preserve">sagen. </w:t>
      </w:r>
      <w:r w:rsidR="00140869" w:rsidRPr="00A92313">
        <w:rPr>
          <w:rFonts w:ascii="Verdana" w:hAnsi="Verdana"/>
          <w:lang w:val="de-DE"/>
        </w:rPr>
        <w:t>Aber j</w:t>
      </w:r>
      <w:r w:rsidR="005A419E" w:rsidRPr="00A92313">
        <w:rPr>
          <w:rFonts w:ascii="Verdana" w:hAnsi="Verdana"/>
          <w:lang w:val="de-DE"/>
        </w:rPr>
        <w:t>ede Aussage, die eine nur materiale und damit „gebr</w:t>
      </w:r>
      <w:r w:rsidR="005A419E" w:rsidRPr="00A92313">
        <w:rPr>
          <w:rFonts w:ascii="Verdana" w:hAnsi="Verdana"/>
          <w:lang w:val="de-DE"/>
        </w:rPr>
        <w:t>o</w:t>
      </w:r>
      <w:r w:rsidR="005A419E" w:rsidRPr="00A92313">
        <w:rPr>
          <w:rFonts w:ascii="Verdana" w:hAnsi="Verdana"/>
          <w:lang w:val="de-DE"/>
        </w:rPr>
        <w:t>chene“, nämlich auflösb</w:t>
      </w:r>
      <w:r w:rsidR="005A419E" w:rsidRPr="00A92313">
        <w:rPr>
          <w:rFonts w:ascii="Verdana" w:hAnsi="Verdana"/>
          <w:lang w:val="de-DE"/>
        </w:rPr>
        <w:t>a</w:t>
      </w:r>
      <w:r w:rsidR="005A419E" w:rsidRPr="00A92313">
        <w:rPr>
          <w:rFonts w:ascii="Verdana" w:hAnsi="Verdana"/>
          <w:lang w:val="de-DE"/>
        </w:rPr>
        <w:t xml:space="preserve">re Identität von Sachverhalten formuliert, stellt ein Widerspruchsproblem. </w:t>
      </w:r>
      <w:r w:rsidR="00A138A2" w:rsidRPr="00A92313">
        <w:rPr>
          <w:rFonts w:ascii="Verdana" w:hAnsi="Verdana"/>
          <w:lang w:val="de-DE"/>
        </w:rPr>
        <w:t xml:space="preserve">Eine </w:t>
      </w:r>
      <w:r w:rsidR="00172C7D" w:rsidRPr="00A92313">
        <w:rPr>
          <w:rFonts w:ascii="Verdana" w:hAnsi="Verdana"/>
          <w:lang w:val="de-DE"/>
        </w:rPr>
        <w:t xml:space="preserve">„gebrochene </w:t>
      </w:r>
      <w:r w:rsidR="00172C7D" w:rsidRPr="00A92313">
        <w:rPr>
          <w:rFonts w:ascii="Verdana" w:hAnsi="Verdana"/>
          <w:lang w:val="de-DE"/>
        </w:rPr>
        <w:t>I</w:t>
      </w:r>
      <w:r w:rsidR="00172C7D" w:rsidRPr="00A92313">
        <w:rPr>
          <w:rFonts w:ascii="Verdana" w:hAnsi="Verdana"/>
          <w:lang w:val="de-DE"/>
        </w:rPr>
        <w:t xml:space="preserve">dentität“ läuft auf ein Zugleich von Identität und </w:t>
      </w:r>
      <w:r w:rsidR="00F45340" w:rsidRPr="00A92313">
        <w:rPr>
          <w:rFonts w:ascii="Verdana" w:hAnsi="Verdana"/>
          <w:lang w:val="de-DE"/>
        </w:rPr>
        <w:t>Nicht-Identität</w:t>
      </w:r>
      <w:r w:rsidR="00172C7D" w:rsidRPr="00A92313">
        <w:rPr>
          <w:rFonts w:ascii="Verdana" w:hAnsi="Verdana"/>
          <w:lang w:val="de-DE"/>
        </w:rPr>
        <w:t xml:space="preserve"> hinaus. Wie kann man </w:t>
      </w:r>
      <w:r w:rsidR="00FA5669" w:rsidRPr="00A92313">
        <w:rPr>
          <w:rFonts w:ascii="Verdana" w:hAnsi="Verdana"/>
          <w:lang w:val="de-DE"/>
        </w:rPr>
        <w:t xml:space="preserve">seine </w:t>
      </w:r>
      <w:r w:rsidR="00172C7D" w:rsidRPr="00A92313">
        <w:rPr>
          <w:rFonts w:ascii="Verdana" w:hAnsi="Verdana"/>
          <w:lang w:val="de-DE"/>
        </w:rPr>
        <w:t>Beschreibung von einem wirklichen Widerspruch unte</w:t>
      </w:r>
      <w:r w:rsidR="00172C7D" w:rsidRPr="00A92313">
        <w:rPr>
          <w:rFonts w:ascii="Verdana" w:hAnsi="Verdana"/>
          <w:lang w:val="de-DE"/>
        </w:rPr>
        <w:t>r</w:t>
      </w:r>
      <w:r w:rsidR="00172C7D" w:rsidRPr="00A92313">
        <w:rPr>
          <w:rFonts w:ascii="Verdana" w:hAnsi="Verdana"/>
          <w:lang w:val="de-DE"/>
        </w:rPr>
        <w:t>sche</w:t>
      </w:r>
      <w:r w:rsidR="00172C7D" w:rsidRPr="00A92313">
        <w:rPr>
          <w:rFonts w:ascii="Verdana" w:hAnsi="Verdana"/>
          <w:lang w:val="de-DE"/>
        </w:rPr>
        <w:t>i</w:t>
      </w:r>
      <w:r w:rsidR="00172C7D" w:rsidRPr="00A92313">
        <w:rPr>
          <w:rFonts w:ascii="Verdana" w:hAnsi="Verdana"/>
          <w:lang w:val="de-DE"/>
        </w:rPr>
        <w:t>den?</w:t>
      </w:r>
      <w:r w:rsidR="00E86EFF" w:rsidRPr="00A92313">
        <w:rPr>
          <w:rFonts w:ascii="Verdana" w:hAnsi="Verdana"/>
          <w:lang w:val="de-DE"/>
        </w:rPr>
        <w:t xml:space="preserve"> Nur indem man </w:t>
      </w:r>
      <w:r w:rsidR="005A419E" w:rsidRPr="00A92313">
        <w:rPr>
          <w:rFonts w:ascii="Verdana" w:hAnsi="Verdana"/>
          <w:lang w:val="de-DE"/>
        </w:rPr>
        <w:t xml:space="preserve">die </w:t>
      </w:r>
      <w:r w:rsidR="00E86EFF" w:rsidRPr="00A92313">
        <w:rPr>
          <w:rFonts w:ascii="Verdana" w:hAnsi="Verdana"/>
          <w:lang w:val="de-DE"/>
        </w:rPr>
        <w:t xml:space="preserve">zu beschreibende </w:t>
      </w:r>
      <w:r w:rsidR="005A419E" w:rsidRPr="00A92313">
        <w:rPr>
          <w:rFonts w:ascii="Verdana" w:hAnsi="Verdana"/>
          <w:lang w:val="de-DE"/>
        </w:rPr>
        <w:t>materiale Identität von Sachverha</w:t>
      </w:r>
      <w:r w:rsidR="005A419E" w:rsidRPr="00A92313">
        <w:rPr>
          <w:rFonts w:ascii="Verdana" w:hAnsi="Verdana"/>
          <w:lang w:val="de-DE"/>
        </w:rPr>
        <w:t>l</w:t>
      </w:r>
      <w:r w:rsidR="005A419E" w:rsidRPr="00A92313">
        <w:rPr>
          <w:rFonts w:ascii="Verdana" w:hAnsi="Verdana"/>
          <w:lang w:val="de-DE"/>
        </w:rPr>
        <w:t xml:space="preserve">ten </w:t>
      </w:r>
      <w:r w:rsidR="00A96025" w:rsidRPr="00A92313">
        <w:rPr>
          <w:rFonts w:ascii="Verdana" w:hAnsi="Verdana"/>
          <w:lang w:val="de-DE"/>
        </w:rPr>
        <w:t xml:space="preserve">zugleich </w:t>
      </w:r>
      <w:r w:rsidR="005A419E" w:rsidRPr="00A92313">
        <w:rPr>
          <w:rFonts w:ascii="Verdana" w:hAnsi="Verdana"/>
          <w:lang w:val="de-DE"/>
        </w:rPr>
        <w:t>als formal identisch mit einem jeweils „restlosen Bezogensein auf … / in restloser Verschiedenheit von …“ ausgesagt</w:t>
      </w:r>
      <w:r w:rsidR="00E86EFF" w:rsidRPr="00A92313">
        <w:rPr>
          <w:rFonts w:ascii="Verdana" w:hAnsi="Verdana"/>
          <w:lang w:val="de-DE"/>
        </w:rPr>
        <w:t xml:space="preserve">. </w:t>
      </w:r>
    </w:p>
    <w:p w:rsidR="00B12025" w:rsidRPr="00A92313" w:rsidRDefault="006E0E0F" w:rsidP="00E86EFF">
      <w:pPr>
        <w:tabs>
          <w:tab w:val="left" w:pos="357"/>
        </w:tabs>
        <w:spacing w:after="120"/>
        <w:ind w:firstLine="357"/>
        <w:jc w:val="both"/>
        <w:rPr>
          <w:rFonts w:ascii="Verdana" w:hAnsi="Verdana"/>
          <w:lang w:val="de-DE"/>
        </w:rPr>
      </w:pPr>
      <w:r w:rsidRPr="00A92313">
        <w:rPr>
          <w:rFonts w:ascii="Verdana" w:hAnsi="Verdana"/>
          <w:lang w:val="de-DE"/>
        </w:rPr>
        <w:t xml:space="preserve">Mir scheint </w:t>
      </w:r>
      <w:r w:rsidR="002D4F26" w:rsidRPr="00A92313">
        <w:rPr>
          <w:rFonts w:ascii="Verdana" w:hAnsi="Verdana"/>
          <w:lang w:val="de-DE"/>
        </w:rPr>
        <w:t xml:space="preserve">dies in der Weise </w:t>
      </w:r>
      <w:r w:rsidRPr="00A92313">
        <w:rPr>
          <w:rFonts w:ascii="Verdana" w:hAnsi="Verdana"/>
          <w:lang w:val="de-DE"/>
        </w:rPr>
        <w:t>nachweisbar</w:t>
      </w:r>
      <w:r w:rsidR="002D4F26" w:rsidRPr="00A92313">
        <w:rPr>
          <w:rFonts w:ascii="Verdana" w:hAnsi="Verdana"/>
          <w:lang w:val="de-DE"/>
        </w:rPr>
        <w:t>, die Hans Albert mit den Worten b</w:t>
      </w:r>
      <w:r w:rsidR="002D4F26" w:rsidRPr="00A92313">
        <w:rPr>
          <w:rFonts w:ascii="Verdana" w:hAnsi="Verdana"/>
          <w:lang w:val="de-DE"/>
        </w:rPr>
        <w:t>e</w:t>
      </w:r>
      <w:r w:rsidR="002D4F26" w:rsidRPr="00A92313">
        <w:rPr>
          <w:rFonts w:ascii="Verdana" w:hAnsi="Verdana"/>
          <w:lang w:val="de-DE"/>
        </w:rPr>
        <w:t>schreibt</w:t>
      </w:r>
      <w:r w:rsidRPr="00A92313">
        <w:rPr>
          <w:rFonts w:ascii="Verdana" w:hAnsi="Verdana"/>
          <w:lang w:val="de-DE"/>
        </w:rPr>
        <w:t>:</w:t>
      </w:r>
      <w:r w:rsidR="00372B08" w:rsidRPr="00A92313">
        <w:rPr>
          <w:rFonts w:ascii="Verdana" w:hAnsi="Verdana"/>
          <w:lang w:val="de-DE"/>
        </w:rPr>
        <w:t xml:space="preserve"> </w:t>
      </w:r>
      <w:r w:rsidRPr="00A92313">
        <w:rPr>
          <w:rFonts w:ascii="Verdana" w:hAnsi="Verdana"/>
          <w:lang w:val="de-DE"/>
        </w:rPr>
        <w:t>„Wenn man das bestreiten würde, würde man sich i</w:t>
      </w:r>
      <w:r w:rsidR="0014196F" w:rsidRPr="00A92313">
        <w:rPr>
          <w:rFonts w:ascii="Verdana" w:hAnsi="Verdana"/>
          <w:lang w:val="de-DE"/>
        </w:rPr>
        <w:t>n Widersprüche verw</w:t>
      </w:r>
      <w:r w:rsidR="0014196F" w:rsidRPr="00A92313">
        <w:rPr>
          <w:rFonts w:ascii="Verdana" w:hAnsi="Verdana"/>
          <w:lang w:val="de-DE"/>
        </w:rPr>
        <w:t>i</w:t>
      </w:r>
      <w:r w:rsidR="0014196F" w:rsidRPr="00A92313">
        <w:rPr>
          <w:rFonts w:ascii="Verdana" w:hAnsi="Verdana"/>
          <w:lang w:val="de-DE"/>
        </w:rPr>
        <w:t>ckeln.“ (</w:t>
      </w:r>
      <w:r w:rsidRPr="00A92313">
        <w:rPr>
          <w:rFonts w:ascii="Verdana" w:hAnsi="Verdana"/>
          <w:lang w:val="de-DE"/>
        </w:rPr>
        <w:t>391)</w:t>
      </w:r>
      <w:r w:rsidR="00304C0E" w:rsidRPr="00A92313">
        <w:rPr>
          <w:rFonts w:ascii="Verdana" w:hAnsi="Verdana"/>
          <w:lang w:val="de-DE"/>
        </w:rPr>
        <w:t xml:space="preserve"> Das ist eine von ihm selbst angebotene Alternative zum Münchha</w:t>
      </w:r>
      <w:r w:rsidR="00304C0E" w:rsidRPr="00A92313">
        <w:rPr>
          <w:rFonts w:ascii="Verdana" w:hAnsi="Verdana"/>
          <w:lang w:val="de-DE"/>
        </w:rPr>
        <w:t>u</w:t>
      </w:r>
      <w:r w:rsidR="00304C0E" w:rsidRPr="00A92313">
        <w:rPr>
          <w:rFonts w:ascii="Verdana" w:hAnsi="Verdana"/>
          <w:lang w:val="de-DE"/>
        </w:rPr>
        <w:t>sentrilemma.</w:t>
      </w:r>
      <w:r w:rsidR="00F45340" w:rsidRPr="00A92313">
        <w:rPr>
          <w:rFonts w:ascii="Verdana" w:hAnsi="Verdana"/>
          <w:lang w:val="de-DE"/>
        </w:rPr>
        <w:t xml:space="preserve"> Das Münchhausentrilemma b</w:t>
      </w:r>
      <w:r w:rsidR="00F45340" w:rsidRPr="00A92313">
        <w:rPr>
          <w:rFonts w:ascii="Verdana" w:hAnsi="Verdana"/>
          <w:lang w:val="de-DE"/>
        </w:rPr>
        <w:t>e</w:t>
      </w:r>
      <w:r w:rsidR="00F45340" w:rsidRPr="00A92313">
        <w:rPr>
          <w:rFonts w:ascii="Verdana" w:hAnsi="Verdana"/>
          <w:lang w:val="de-DE"/>
        </w:rPr>
        <w:t xml:space="preserve">steht darin, dass </w:t>
      </w:r>
      <w:r w:rsidR="00E57B5A" w:rsidRPr="00A92313">
        <w:rPr>
          <w:rFonts w:ascii="Verdana" w:hAnsi="Verdana"/>
          <w:lang w:val="de-DE"/>
        </w:rPr>
        <w:t>der Versuch, Aussagen als wahr positiv zu begründen, entweder auf einen „regressus in i</w:t>
      </w:r>
      <w:r w:rsidR="00E57B5A" w:rsidRPr="00A92313">
        <w:rPr>
          <w:rFonts w:ascii="Verdana" w:hAnsi="Verdana"/>
          <w:lang w:val="de-DE"/>
        </w:rPr>
        <w:t>n</w:t>
      </w:r>
      <w:r w:rsidR="00E57B5A" w:rsidRPr="00A92313">
        <w:rPr>
          <w:rFonts w:ascii="Verdana" w:hAnsi="Verdana"/>
          <w:lang w:val="de-DE"/>
        </w:rPr>
        <w:t>finitum“ oder auf einen log</w:t>
      </w:r>
      <w:r w:rsidR="00E57B5A" w:rsidRPr="00A92313">
        <w:rPr>
          <w:rFonts w:ascii="Verdana" w:hAnsi="Verdana"/>
          <w:lang w:val="de-DE"/>
        </w:rPr>
        <w:t>i</w:t>
      </w:r>
      <w:r w:rsidR="00E57B5A" w:rsidRPr="00A92313">
        <w:rPr>
          <w:rFonts w:ascii="Verdana" w:hAnsi="Verdana"/>
          <w:lang w:val="de-DE"/>
        </w:rPr>
        <w:t>schen Zirkel oder auf einen Abbruch des Verfahrens hinausläuft. Aber eine Aussage k</w:t>
      </w:r>
      <w:r w:rsidR="001E0633" w:rsidRPr="00A92313">
        <w:rPr>
          <w:rFonts w:ascii="Verdana" w:hAnsi="Verdana"/>
          <w:lang w:val="de-DE"/>
        </w:rPr>
        <w:t xml:space="preserve">önnte </w:t>
      </w:r>
      <w:r w:rsidR="00E57B5A" w:rsidRPr="00A92313">
        <w:rPr>
          <w:rFonts w:ascii="Verdana" w:hAnsi="Verdana"/>
          <w:lang w:val="de-DE"/>
        </w:rPr>
        <w:t>eventuell dadurch begründet werden, dass ihre Leugnung zu einem logischen Wide</w:t>
      </w:r>
      <w:r w:rsidR="00E57B5A" w:rsidRPr="00A92313">
        <w:rPr>
          <w:rFonts w:ascii="Verdana" w:hAnsi="Verdana"/>
          <w:lang w:val="de-DE"/>
        </w:rPr>
        <w:t>r</w:t>
      </w:r>
      <w:r w:rsidR="00E57B5A" w:rsidRPr="00A92313">
        <w:rPr>
          <w:rFonts w:ascii="Verdana" w:hAnsi="Verdana"/>
          <w:lang w:val="de-DE"/>
        </w:rPr>
        <w:t>spruch führt.</w:t>
      </w:r>
      <w:r w:rsidR="001E0633" w:rsidRPr="00A92313">
        <w:rPr>
          <w:rFonts w:ascii="Verdana" w:hAnsi="Verdana"/>
          <w:lang w:val="de-DE"/>
        </w:rPr>
        <w:t xml:space="preserve"> Natürlich muss auch dieser Sac</w:t>
      </w:r>
      <w:r w:rsidR="001E0633" w:rsidRPr="00A92313">
        <w:rPr>
          <w:rFonts w:ascii="Verdana" w:hAnsi="Verdana"/>
          <w:lang w:val="de-DE"/>
        </w:rPr>
        <w:t>h</w:t>
      </w:r>
      <w:r w:rsidR="001E0633" w:rsidRPr="00A92313">
        <w:rPr>
          <w:rFonts w:ascii="Verdana" w:hAnsi="Verdana"/>
          <w:lang w:val="de-DE"/>
        </w:rPr>
        <w:t xml:space="preserve">verhalt immer </w:t>
      </w:r>
      <w:r w:rsidR="00C46842" w:rsidRPr="00C46842">
        <w:rPr>
          <w:rFonts w:ascii="Verdana" w:hAnsi="Verdana"/>
          <w:color w:val="0000FF"/>
          <w:lang w:val="de-DE"/>
        </w:rPr>
        <w:t>[339&gt;]</w:t>
      </w:r>
      <w:r w:rsidR="001E0633" w:rsidRPr="00A92313">
        <w:rPr>
          <w:rFonts w:ascii="Verdana" w:hAnsi="Verdana"/>
          <w:lang w:val="de-DE"/>
        </w:rPr>
        <w:t xml:space="preserve">der Nachprüfung offen stehen; es handelt sich also nicht um </w:t>
      </w:r>
      <w:r w:rsidR="00F033A9" w:rsidRPr="00A92313">
        <w:rPr>
          <w:rFonts w:ascii="Verdana" w:hAnsi="Verdana"/>
          <w:lang w:val="de-DE"/>
        </w:rPr>
        <w:t xml:space="preserve">eine </w:t>
      </w:r>
      <w:r w:rsidR="001E0633" w:rsidRPr="00A92313">
        <w:rPr>
          <w:rFonts w:ascii="Verdana" w:hAnsi="Verdana"/>
          <w:lang w:val="de-DE"/>
        </w:rPr>
        <w:t>dadurch entstehende „Kritikimmun</w:t>
      </w:r>
      <w:r w:rsidR="001E0633" w:rsidRPr="00A92313">
        <w:rPr>
          <w:rFonts w:ascii="Verdana" w:hAnsi="Verdana"/>
          <w:lang w:val="de-DE"/>
        </w:rPr>
        <w:t>i</w:t>
      </w:r>
      <w:r w:rsidR="001E0633" w:rsidRPr="00A92313">
        <w:rPr>
          <w:rFonts w:ascii="Verdana" w:hAnsi="Verdana"/>
          <w:lang w:val="de-DE"/>
        </w:rPr>
        <w:t>tät“ (391).</w:t>
      </w:r>
    </w:p>
    <w:p w:rsidR="00AB5CE7" w:rsidRPr="00A92313" w:rsidRDefault="00AB5CE7" w:rsidP="00541149">
      <w:pPr>
        <w:tabs>
          <w:tab w:val="left" w:pos="357"/>
        </w:tabs>
        <w:spacing w:after="120"/>
        <w:ind w:firstLine="357"/>
        <w:jc w:val="both"/>
        <w:rPr>
          <w:rFonts w:ascii="Verdana" w:hAnsi="Verdana"/>
          <w:lang w:val="de-DE"/>
        </w:rPr>
      </w:pPr>
      <w:r w:rsidRPr="00A92313">
        <w:rPr>
          <w:rFonts w:ascii="Verdana" w:hAnsi="Verdana"/>
          <w:lang w:val="de-DE"/>
        </w:rPr>
        <w:t>Wenn es übrigens überhaupt ohne logischen Widerspruch mö</w:t>
      </w:r>
      <w:r w:rsidRPr="00A92313">
        <w:rPr>
          <w:rFonts w:ascii="Verdana" w:hAnsi="Verdana"/>
          <w:lang w:val="de-DE"/>
        </w:rPr>
        <w:t>g</w:t>
      </w:r>
      <w:r w:rsidRPr="00A92313">
        <w:rPr>
          <w:rFonts w:ascii="Verdana" w:hAnsi="Verdana"/>
          <w:lang w:val="de-DE"/>
        </w:rPr>
        <w:t xml:space="preserve">lich sein sollte, weltliche Wirklichkeit als </w:t>
      </w:r>
      <w:r w:rsidRPr="00A92313">
        <w:rPr>
          <w:rFonts w:ascii="Verdana" w:hAnsi="Verdana"/>
          <w:i/>
          <w:lang w:val="de-DE"/>
        </w:rPr>
        <w:t>formal</w:t>
      </w:r>
      <w:r w:rsidRPr="00A92313">
        <w:rPr>
          <w:rFonts w:ascii="Verdana" w:hAnsi="Verdana"/>
          <w:lang w:val="de-DE"/>
        </w:rPr>
        <w:t xml:space="preserve"> identisch mit e</w:t>
      </w:r>
      <w:r w:rsidR="00D800A5" w:rsidRPr="00A92313">
        <w:rPr>
          <w:rFonts w:ascii="Verdana" w:hAnsi="Verdana"/>
          <w:lang w:val="de-DE"/>
        </w:rPr>
        <w:t>inem „restlosen Bezogensein auf </w:t>
      </w:r>
      <w:r w:rsidRPr="00A92313">
        <w:rPr>
          <w:rFonts w:ascii="Verdana" w:hAnsi="Verdana"/>
          <w:lang w:val="de-DE"/>
        </w:rPr>
        <w:t>…</w:t>
      </w:r>
      <w:r w:rsidR="00D800A5" w:rsidRPr="00A92313">
        <w:rPr>
          <w:rFonts w:ascii="Verdana" w:hAnsi="Verdana"/>
          <w:lang w:val="de-DE"/>
        </w:rPr>
        <w:t> </w:t>
      </w:r>
      <w:r w:rsidRPr="00A92313">
        <w:rPr>
          <w:rFonts w:ascii="Verdana" w:hAnsi="Verdana"/>
          <w:lang w:val="de-DE"/>
        </w:rPr>
        <w:t>/</w:t>
      </w:r>
      <w:r w:rsidR="00D800A5" w:rsidRPr="00A92313">
        <w:rPr>
          <w:rFonts w:ascii="Verdana" w:hAnsi="Verdana"/>
          <w:lang w:val="de-DE"/>
        </w:rPr>
        <w:t> </w:t>
      </w:r>
      <w:r w:rsidRPr="00A92313">
        <w:rPr>
          <w:rFonts w:ascii="Verdana" w:hAnsi="Verdana"/>
          <w:lang w:val="de-DE"/>
        </w:rPr>
        <w:t>in restloser Verschiedenheit von</w:t>
      </w:r>
      <w:r w:rsidR="00D800A5" w:rsidRPr="00A92313">
        <w:rPr>
          <w:rFonts w:ascii="Verdana" w:hAnsi="Verdana"/>
          <w:lang w:val="de-DE"/>
        </w:rPr>
        <w:t> </w:t>
      </w:r>
      <w:r w:rsidRPr="00A92313">
        <w:rPr>
          <w:rFonts w:ascii="Verdana" w:hAnsi="Verdana"/>
          <w:lang w:val="de-DE"/>
        </w:rPr>
        <w:t xml:space="preserve">…“ zu verstehen, dann muss sie sogar so verstanden werden. Wo eine formale Identität mit </w:t>
      </w:r>
      <w:r w:rsidR="00C866E0" w:rsidRPr="00A92313">
        <w:rPr>
          <w:rFonts w:ascii="Verdana" w:hAnsi="Verdana"/>
          <w:lang w:val="de-DE"/>
        </w:rPr>
        <w:t xml:space="preserve">der Wirklichkeit der Welt </w:t>
      </w:r>
      <w:r w:rsidR="00D800A5" w:rsidRPr="00A92313">
        <w:rPr>
          <w:rFonts w:ascii="Verdana" w:hAnsi="Verdana"/>
          <w:lang w:val="de-DE"/>
        </w:rPr>
        <w:t xml:space="preserve">überhaupt </w:t>
      </w:r>
      <w:r w:rsidRPr="00A92313">
        <w:rPr>
          <w:rFonts w:ascii="Verdana" w:hAnsi="Verdana"/>
          <w:lang w:val="de-DE"/>
        </w:rPr>
        <w:t>als best</w:t>
      </w:r>
      <w:r w:rsidRPr="00A92313">
        <w:rPr>
          <w:rFonts w:ascii="Verdana" w:hAnsi="Verdana"/>
          <w:lang w:val="de-DE"/>
        </w:rPr>
        <w:t>e</w:t>
      </w:r>
      <w:r w:rsidRPr="00A92313">
        <w:rPr>
          <w:rFonts w:ascii="Verdana" w:hAnsi="Verdana"/>
          <w:lang w:val="de-DE"/>
        </w:rPr>
        <w:t>hend gedacht werden</w:t>
      </w:r>
      <w:r w:rsidR="00C866E0" w:rsidRPr="00A92313">
        <w:rPr>
          <w:rFonts w:ascii="Verdana" w:hAnsi="Verdana"/>
          <w:lang w:val="de-DE"/>
        </w:rPr>
        <w:t xml:space="preserve"> kann</w:t>
      </w:r>
      <w:r w:rsidRPr="00A92313">
        <w:rPr>
          <w:rFonts w:ascii="Verdana" w:hAnsi="Verdana"/>
          <w:lang w:val="de-DE"/>
        </w:rPr>
        <w:t>, kann sie nicht mehr als nicht bestehend gedacht werden.</w:t>
      </w:r>
      <w:r w:rsidR="00C866E0" w:rsidRPr="00A92313">
        <w:rPr>
          <w:rFonts w:ascii="Verdana" w:hAnsi="Verdana"/>
          <w:lang w:val="de-DE"/>
        </w:rPr>
        <w:t xml:space="preserve"> Nur eine bloß materiale Identität mit einer Wir</w:t>
      </w:r>
      <w:r w:rsidR="00C866E0" w:rsidRPr="00A92313">
        <w:rPr>
          <w:rFonts w:ascii="Verdana" w:hAnsi="Verdana"/>
          <w:lang w:val="de-DE"/>
        </w:rPr>
        <w:t>k</w:t>
      </w:r>
      <w:r w:rsidR="00C866E0" w:rsidRPr="00A92313">
        <w:rPr>
          <w:rFonts w:ascii="Verdana" w:hAnsi="Verdana"/>
          <w:lang w:val="de-DE"/>
        </w:rPr>
        <w:t>lichkeit kann auch als nicht b</w:t>
      </w:r>
      <w:r w:rsidR="00C866E0" w:rsidRPr="00A92313">
        <w:rPr>
          <w:rFonts w:ascii="Verdana" w:hAnsi="Verdana"/>
          <w:lang w:val="de-DE"/>
        </w:rPr>
        <w:t>e</w:t>
      </w:r>
      <w:r w:rsidR="00C866E0" w:rsidRPr="00A92313">
        <w:rPr>
          <w:rFonts w:ascii="Verdana" w:hAnsi="Verdana"/>
          <w:lang w:val="de-DE"/>
        </w:rPr>
        <w:t>stehend gedacht werden.</w:t>
      </w:r>
    </w:p>
    <w:p w:rsidR="00E16369" w:rsidRPr="00A92313" w:rsidRDefault="00372B08" w:rsidP="00541149">
      <w:pPr>
        <w:tabs>
          <w:tab w:val="left" w:pos="357"/>
        </w:tabs>
        <w:spacing w:after="120"/>
        <w:ind w:firstLine="357"/>
        <w:jc w:val="both"/>
        <w:rPr>
          <w:rFonts w:ascii="Verdana" w:hAnsi="Verdana"/>
          <w:lang w:val="de-DE"/>
        </w:rPr>
      </w:pPr>
      <w:r w:rsidRPr="00A92313">
        <w:rPr>
          <w:rFonts w:ascii="Verdana" w:hAnsi="Verdana"/>
          <w:lang w:val="de-DE"/>
        </w:rPr>
        <w:t>Diese</w:t>
      </w:r>
      <w:r w:rsidR="00294F98" w:rsidRPr="00A92313">
        <w:rPr>
          <w:rFonts w:ascii="Verdana" w:hAnsi="Verdana"/>
          <w:lang w:val="de-DE"/>
        </w:rPr>
        <w:t xml:space="preserve">r Gedankengang </w:t>
      </w:r>
      <w:r w:rsidRPr="00A92313">
        <w:rPr>
          <w:rFonts w:ascii="Verdana" w:hAnsi="Verdana"/>
          <w:lang w:val="de-DE"/>
        </w:rPr>
        <w:t xml:space="preserve">mag äußert schwer nachzuvollziehen sein, weil </w:t>
      </w:r>
      <w:r w:rsidR="00294F98" w:rsidRPr="00A92313">
        <w:rPr>
          <w:rFonts w:ascii="Verdana" w:hAnsi="Verdana"/>
          <w:lang w:val="de-DE"/>
        </w:rPr>
        <w:t>er</w:t>
      </w:r>
      <w:r w:rsidRPr="00A92313">
        <w:rPr>
          <w:rFonts w:ascii="Verdana" w:hAnsi="Verdana"/>
          <w:lang w:val="de-DE"/>
        </w:rPr>
        <w:t xml:space="preserve"> völlig ungewohnt ist. Man muss </w:t>
      </w:r>
      <w:r w:rsidR="00294F98" w:rsidRPr="00A92313">
        <w:rPr>
          <w:rFonts w:ascii="Verdana" w:hAnsi="Verdana"/>
          <w:lang w:val="de-DE"/>
        </w:rPr>
        <w:t xml:space="preserve">ihn </w:t>
      </w:r>
      <w:r w:rsidRPr="00A92313">
        <w:rPr>
          <w:rFonts w:ascii="Verdana" w:hAnsi="Verdana"/>
          <w:lang w:val="de-DE"/>
        </w:rPr>
        <w:t>auch nicht eingesehen haben, um glauben zu kö</w:t>
      </w:r>
      <w:r w:rsidRPr="00A92313">
        <w:rPr>
          <w:rFonts w:ascii="Verdana" w:hAnsi="Verdana"/>
          <w:lang w:val="de-DE"/>
        </w:rPr>
        <w:t>n</w:t>
      </w:r>
      <w:r w:rsidRPr="00A92313">
        <w:rPr>
          <w:rFonts w:ascii="Verdana" w:hAnsi="Verdana"/>
          <w:lang w:val="de-DE"/>
        </w:rPr>
        <w:t>nen. Aber Glaube is</w:t>
      </w:r>
      <w:r w:rsidR="00E57B5A" w:rsidRPr="00A92313">
        <w:rPr>
          <w:rFonts w:ascii="Verdana" w:hAnsi="Verdana"/>
          <w:lang w:val="de-DE"/>
        </w:rPr>
        <w:t xml:space="preserve">t nur möglich, wenn die Aussage, dass alles in unserer Welt in einem </w:t>
      </w:r>
      <w:r w:rsidRPr="00A92313">
        <w:rPr>
          <w:rFonts w:ascii="Verdana" w:hAnsi="Verdana"/>
          <w:lang w:val="de-DE"/>
        </w:rPr>
        <w:t>„restlosen Bez</w:t>
      </w:r>
      <w:r w:rsidRPr="00A92313">
        <w:rPr>
          <w:rFonts w:ascii="Verdana" w:hAnsi="Verdana"/>
          <w:lang w:val="de-DE"/>
        </w:rPr>
        <w:t>o</w:t>
      </w:r>
      <w:r w:rsidRPr="00A92313">
        <w:rPr>
          <w:rFonts w:ascii="Verdana" w:hAnsi="Verdana"/>
          <w:lang w:val="de-DE"/>
        </w:rPr>
        <w:t>gensein</w:t>
      </w:r>
      <w:r w:rsidR="002D4F26" w:rsidRPr="00A92313">
        <w:rPr>
          <w:rFonts w:ascii="Verdana" w:hAnsi="Verdana"/>
          <w:lang w:val="de-DE"/>
        </w:rPr>
        <w:t>s</w:t>
      </w:r>
      <w:r w:rsidRPr="00A92313">
        <w:rPr>
          <w:rFonts w:ascii="Verdana" w:hAnsi="Verdana"/>
          <w:lang w:val="de-DE"/>
        </w:rPr>
        <w:t xml:space="preserve"> auf …</w:t>
      </w:r>
      <w:r w:rsidR="00D800A5" w:rsidRPr="00A92313">
        <w:rPr>
          <w:rFonts w:ascii="Verdana" w:hAnsi="Verdana"/>
          <w:lang w:val="de-DE"/>
        </w:rPr>
        <w:t> </w:t>
      </w:r>
      <w:r w:rsidRPr="00A92313">
        <w:rPr>
          <w:rFonts w:ascii="Verdana" w:hAnsi="Verdana"/>
          <w:lang w:val="de-DE"/>
        </w:rPr>
        <w:t>/</w:t>
      </w:r>
      <w:r w:rsidR="00D800A5" w:rsidRPr="00A92313">
        <w:rPr>
          <w:rFonts w:ascii="Verdana" w:hAnsi="Verdana"/>
          <w:lang w:val="de-DE"/>
        </w:rPr>
        <w:t> </w:t>
      </w:r>
      <w:r w:rsidRPr="00A92313">
        <w:rPr>
          <w:rFonts w:ascii="Verdana" w:hAnsi="Verdana"/>
          <w:lang w:val="de-DE"/>
        </w:rPr>
        <w:t>in restloser Verschiedenheit von …“</w:t>
      </w:r>
      <w:r w:rsidR="002D4F26" w:rsidRPr="00A92313">
        <w:rPr>
          <w:rFonts w:ascii="Verdana" w:hAnsi="Verdana"/>
          <w:lang w:val="de-DE"/>
        </w:rPr>
        <w:t xml:space="preserve"> </w:t>
      </w:r>
      <w:r w:rsidR="00E57B5A" w:rsidRPr="00A92313">
        <w:rPr>
          <w:rFonts w:ascii="Verdana" w:hAnsi="Verdana"/>
          <w:lang w:val="de-DE"/>
        </w:rPr>
        <w:t xml:space="preserve">aufgeht, </w:t>
      </w:r>
      <w:r w:rsidR="002D4F26" w:rsidRPr="00A92313">
        <w:rPr>
          <w:rFonts w:ascii="Verdana" w:hAnsi="Verdana"/>
          <w:lang w:val="de-DE"/>
        </w:rPr>
        <w:t>nicht widerlegt werden kann. Es steht jedermann frei, eine Widerlegung zu versuchen. Bisher ist sie meines Wissens noch niemandem g</w:t>
      </w:r>
      <w:r w:rsidR="002D4F26" w:rsidRPr="00A92313">
        <w:rPr>
          <w:rFonts w:ascii="Verdana" w:hAnsi="Verdana"/>
          <w:lang w:val="de-DE"/>
        </w:rPr>
        <w:t>e</w:t>
      </w:r>
      <w:r w:rsidR="002D4F26" w:rsidRPr="00A92313">
        <w:rPr>
          <w:rFonts w:ascii="Verdana" w:hAnsi="Verdana"/>
          <w:lang w:val="de-DE"/>
        </w:rPr>
        <w:t>lungen.</w:t>
      </w:r>
      <w:r w:rsidR="004F3EC6" w:rsidRPr="00A92313">
        <w:rPr>
          <w:rFonts w:ascii="Verdana" w:hAnsi="Verdana"/>
          <w:lang w:val="de-DE"/>
        </w:rPr>
        <w:t xml:space="preserve"> Natürlich gibt es viele, die die Aussage eines „restlosen B</w:t>
      </w:r>
      <w:r w:rsidR="004F3EC6" w:rsidRPr="00A92313">
        <w:rPr>
          <w:rFonts w:ascii="Verdana" w:hAnsi="Verdana"/>
          <w:lang w:val="de-DE"/>
        </w:rPr>
        <w:t>e</w:t>
      </w:r>
      <w:r w:rsidR="004F3EC6" w:rsidRPr="00A92313">
        <w:rPr>
          <w:rFonts w:ascii="Verdana" w:hAnsi="Verdana"/>
          <w:lang w:val="de-DE"/>
        </w:rPr>
        <w:t>zogenseins auf …</w:t>
      </w:r>
      <w:r w:rsidR="00D800A5" w:rsidRPr="00A92313">
        <w:rPr>
          <w:rFonts w:ascii="Verdana" w:hAnsi="Verdana"/>
          <w:lang w:val="de-DE"/>
        </w:rPr>
        <w:t> </w:t>
      </w:r>
      <w:r w:rsidR="004F3EC6" w:rsidRPr="00A92313">
        <w:rPr>
          <w:rFonts w:ascii="Verdana" w:hAnsi="Verdana"/>
          <w:lang w:val="de-DE"/>
        </w:rPr>
        <w:t>/</w:t>
      </w:r>
      <w:r w:rsidR="00D800A5" w:rsidRPr="00A92313">
        <w:rPr>
          <w:rFonts w:ascii="Verdana" w:hAnsi="Verdana"/>
          <w:lang w:val="de-DE"/>
        </w:rPr>
        <w:t> </w:t>
      </w:r>
      <w:r w:rsidR="004F3EC6" w:rsidRPr="00A92313">
        <w:rPr>
          <w:rFonts w:ascii="Verdana" w:hAnsi="Verdana"/>
          <w:lang w:val="de-DE"/>
        </w:rPr>
        <w:t>in restloser Verschiedenheit von …“ sozusagen „nicht einsehen“, aber es gelingt ihnen nicht, sie als falsch zu erwe</w:t>
      </w:r>
      <w:r w:rsidR="004F3EC6" w:rsidRPr="00A92313">
        <w:rPr>
          <w:rFonts w:ascii="Verdana" w:hAnsi="Verdana"/>
          <w:lang w:val="de-DE"/>
        </w:rPr>
        <w:t>i</w:t>
      </w:r>
      <w:r w:rsidR="004F3EC6" w:rsidRPr="00A92313">
        <w:rPr>
          <w:rFonts w:ascii="Verdana" w:hAnsi="Verdana"/>
          <w:lang w:val="de-DE"/>
        </w:rPr>
        <w:t xml:space="preserve">sen. Dazu müsste man sie </w:t>
      </w:r>
      <w:r w:rsidR="00E57B5A" w:rsidRPr="00A92313">
        <w:rPr>
          <w:rFonts w:ascii="Verdana" w:hAnsi="Verdana"/>
          <w:lang w:val="de-DE"/>
        </w:rPr>
        <w:t xml:space="preserve">selber </w:t>
      </w:r>
      <w:r w:rsidR="004F3EC6" w:rsidRPr="00A92313">
        <w:rPr>
          <w:rFonts w:ascii="Verdana" w:hAnsi="Verdana"/>
          <w:lang w:val="de-DE"/>
        </w:rPr>
        <w:t>als in sich widersprüchlich erwe</w:t>
      </w:r>
      <w:r w:rsidR="004F3EC6" w:rsidRPr="00A92313">
        <w:rPr>
          <w:rFonts w:ascii="Verdana" w:hAnsi="Verdana"/>
          <w:lang w:val="de-DE"/>
        </w:rPr>
        <w:t>i</w:t>
      </w:r>
      <w:r w:rsidR="004F3EC6" w:rsidRPr="00A92313">
        <w:rPr>
          <w:rFonts w:ascii="Verdana" w:hAnsi="Verdana"/>
          <w:lang w:val="de-DE"/>
        </w:rPr>
        <w:t>sen können</w:t>
      </w:r>
      <w:r w:rsidR="001E0633" w:rsidRPr="00A92313">
        <w:rPr>
          <w:rFonts w:ascii="Verdana" w:hAnsi="Verdana"/>
          <w:lang w:val="de-DE"/>
        </w:rPr>
        <w:t xml:space="preserve"> oder irgendeinen weltlichen Sachverhalt vorführen kö</w:t>
      </w:r>
      <w:r w:rsidR="001E0633" w:rsidRPr="00A92313">
        <w:rPr>
          <w:rFonts w:ascii="Verdana" w:hAnsi="Verdana"/>
          <w:lang w:val="de-DE"/>
        </w:rPr>
        <w:t>n</w:t>
      </w:r>
      <w:r w:rsidR="001E0633" w:rsidRPr="00A92313">
        <w:rPr>
          <w:rFonts w:ascii="Verdana" w:hAnsi="Verdana"/>
          <w:lang w:val="de-DE"/>
        </w:rPr>
        <w:t>nen, der nicht die Struktur einer Einheit von Gege</w:t>
      </w:r>
      <w:r w:rsidR="001E0633" w:rsidRPr="00A92313">
        <w:rPr>
          <w:rFonts w:ascii="Verdana" w:hAnsi="Verdana"/>
          <w:lang w:val="de-DE"/>
        </w:rPr>
        <w:t>n</w:t>
      </w:r>
      <w:r w:rsidR="001E0633" w:rsidRPr="00A92313">
        <w:rPr>
          <w:rFonts w:ascii="Verdana" w:hAnsi="Verdana"/>
          <w:lang w:val="de-DE"/>
        </w:rPr>
        <w:t>sätzen aufweist.</w:t>
      </w:r>
    </w:p>
    <w:p w:rsidR="00E57B5A" w:rsidRPr="00A92313" w:rsidRDefault="00E57B5A" w:rsidP="00541149">
      <w:pPr>
        <w:autoSpaceDE w:val="0"/>
        <w:autoSpaceDN w:val="0"/>
        <w:adjustRightInd w:val="0"/>
        <w:spacing w:after="120"/>
        <w:ind w:firstLine="357"/>
        <w:jc w:val="both"/>
        <w:rPr>
          <w:rFonts w:ascii="Verdana" w:hAnsi="Verdana" w:cs="GaramondThree"/>
          <w:lang w:val="de-DE"/>
        </w:rPr>
      </w:pPr>
      <w:r w:rsidRPr="00A92313">
        <w:rPr>
          <w:rFonts w:ascii="Verdana" w:hAnsi="Verdana"/>
          <w:lang w:val="de-DE"/>
        </w:rPr>
        <w:t xml:space="preserve">Es versteht sich von selbst, dass </w:t>
      </w:r>
      <w:r w:rsidR="00394EDF" w:rsidRPr="00A92313">
        <w:rPr>
          <w:rFonts w:ascii="Verdana" w:hAnsi="Verdana"/>
          <w:lang w:val="de-DE"/>
        </w:rPr>
        <w:t xml:space="preserve">bei einem </w:t>
      </w:r>
      <w:r w:rsidRPr="00A92313">
        <w:rPr>
          <w:rFonts w:ascii="Verdana" w:hAnsi="Verdana"/>
          <w:lang w:val="de-DE"/>
        </w:rPr>
        <w:t>Gottesverständnis, wonach Gott der ist, „ohne wen nichts ist</w:t>
      </w:r>
      <w:r w:rsidR="002259D6" w:rsidRPr="00A92313">
        <w:rPr>
          <w:rFonts w:ascii="Verdana" w:hAnsi="Verdana"/>
          <w:lang w:val="de-DE"/>
        </w:rPr>
        <w:t>“</w:t>
      </w:r>
      <w:r w:rsidRPr="00A92313">
        <w:rPr>
          <w:rFonts w:ascii="Verdana" w:hAnsi="Verdana"/>
          <w:lang w:val="de-DE"/>
        </w:rPr>
        <w:t xml:space="preserve">, keinerlei Notwendigkeit </w:t>
      </w:r>
      <w:r w:rsidRPr="00A92313">
        <w:rPr>
          <w:rFonts w:ascii="Verdana" w:hAnsi="Verdana"/>
          <w:lang w:val="de-DE"/>
        </w:rPr>
        <w:lastRenderedPageBreak/>
        <w:t xml:space="preserve">besteht, es </w:t>
      </w:r>
      <w:r w:rsidR="002259D6" w:rsidRPr="00A92313">
        <w:rPr>
          <w:rFonts w:ascii="Verdana" w:hAnsi="Verdana"/>
          <w:lang w:val="de-DE"/>
        </w:rPr>
        <w:t xml:space="preserve">nachträglich </w:t>
      </w:r>
      <w:r w:rsidR="00650450" w:rsidRPr="00A92313">
        <w:rPr>
          <w:rFonts w:ascii="Verdana" w:hAnsi="Verdana"/>
          <w:lang w:val="de-DE"/>
        </w:rPr>
        <w:t xml:space="preserve">noch </w:t>
      </w:r>
      <w:r w:rsidRPr="00A92313">
        <w:rPr>
          <w:rFonts w:ascii="Verdana" w:hAnsi="Verdana"/>
          <w:lang w:val="de-DE"/>
        </w:rPr>
        <w:t>an irgendwelche „</w:t>
      </w:r>
      <w:r w:rsidRPr="00A92313">
        <w:rPr>
          <w:rFonts w:ascii="Verdana" w:hAnsi="Verdana" w:cs="GaramondThree"/>
          <w:lang w:val="de-DE"/>
        </w:rPr>
        <w:t>Resultate der Wi</w:t>
      </w:r>
      <w:r w:rsidRPr="00A92313">
        <w:rPr>
          <w:rFonts w:ascii="Verdana" w:hAnsi="Verdana" w:cs="GaramondThree"/>
          <w:lang w:val="de-DE"/>
        </w:rPr>
        <w:t>s</w:t>
      </w:r>
      <w:r w:rsidRPr="00A92313">
        <w:rPr>
          <w:rFonts w:ascii="Verdana" w:hAnsi="Verdana" w:cs="GaramondThree"/>
          <w:lang w:val="de-DE"/>
        </w:rPr>
        <w:t>senschaften“ (</w:t>
      </w:r>
      <w:r w:rsidR="00541149" w:rsidRPr="00A92313">
        <w:rPr>
          <w:rFonts w:ascii="Verdana" w:hAnsi="Verdana" w:cs="GaramondThree"/>
          <w:lang w:val="de-DE"/>
        </w:rPr>
        <w:t xml:space="preserve">394) </w:t>
      </w:r>
      <w:r w:rsidRPr="00A92313">
        <w:rPr>
          <w:rFonts w:ascii="Verdana" w:hAnsi="Verdana" w:cs="GaramondThree"/>
          <w:lang w:val="de-DE"/>
        </w:rPr>
        <w:t>anzupassen. Geschaffensein ist ja keine Altern</w:t>
      </w:r>
      <w:r w:rsidRPr="00A92313">
        <w:rPr>
          <w:rFonts w:ascii="Verdana" w:hAnsi="Verdana" w:cs="GaramondThree"/>
          <w:lang w:val="de-DE"/>
        </w:rPr>
        <w:t>a</w:t>
      </w:r>
      <w:r w:rsidRPr="00A92313">
        <w:rPr>
          <w:rFonts w:ascii="Verdana" w:hAnsi="Verdana" w:cs="GaramondThree"/>
          <w:lang w:val="de-DE"/>
        </w:rPr>
        <w:t>tive zu sonstigen Erklärungsmö</w:t>
      </w:r>
      <w:r w:rsidR="00541149" w:rsidRPr="00A92313">
        <w:rPr>
          <w:rFonts w:ascii="Verdana" w:hAnsi="Verdana" w:cs="GaramondThree"/>
          <w:lang w:val="de-DE"/>
        </w:rPr>
        <w:t xml:space="preserve">glichkeiten der Welt, sondern </w:t>
      </w:r>
      <w:r w:rsidR="00394EDF" w:rsidRPr="00A92313">
        <w:rPr>
          <w:rFonts w:ascii="Verdana" w:hAnsi="Verdana" w:cs="GaramondThree"/>
          <w:lang w:val="de-DE"/>
        </w:rPr>
        <w:t xml:space="preserve">würde sie alle noch </w:t>
      </w:r>
      <w:r w:rsidR="00541149" w:rsidRPr="00A92313">
        <w:rPr>
          <w:rFonts w:ascii="Verdana" w:hAnsi="Verdana" w:cs="GaramondThree"/>
          <w:lang w:val="de-DE"/>
        </w:rPr>
        <w:t>umfass</w:t>
      </w:r>
      <w:r w:rsidR="00394EDF" w:rsidRPr="00A92313">
        <w:rPr>
          <w:rFonts w:ascii="Verdana" w:hAnsi="Verdana" w:cs="GaramondThree"/>
          <w:lang w:val="de-DE"/>
        </w:rPr>
        <w:t>en</w:t>
      </w:r>
      <w:r w:rsidR="00541149" w:rsidRPr="00A92313">
        <w:rPr>
          <w:rFonts w:ascii="Verdana" w:hAnsi="Verdana" w:cs="GaramondThree"/>
          <w:lang w:val="de-DE"/>
        </w:rPr>
        <w:t xml:space="preserve">. </w:t>
      </w:r>
      <w:r w:rsidR="00394EDF" w:rsidRPr="00A92313">
        <w:rPr>
          <w:rFonts w:ascii="Verdana" w:hAnsi="Verdana" w:cs="GaramondThree"/>
          <w:lang w:val="de-DE"/>
        </w:rPr>
        <w:t xml:space="preserve">Deshalb </w:t>
      </w:r>
      <w:r w:rsidR="001E0633" w:rsidRPr="00A92313">
        <w:rPr>
          <w:rFonts w:ascii="Verdana" w:hAnsi="Verdana" w:cs="GaramondThree"/>
          <w:lang w:val="de-DE"/>
        </w:rPr>
        <w:t xml:space="preserve">bedarf </w:t>
      </w:r>
      <w:r w:rsidR="00394EDF" w:rsidRPr="00A92313">
        <w:rPr>
          <w:rFonts w:ascii="Verdana" w:hAnsi="Verdana" w:cs="GaramondThree"/>
          <w:lang w:val="de-DE"/>
        </w:rPr>
        <w:t xml:space="preserve">es </w:t>
      </w:r>
      <w:r w:rsidR="001E0633" w:rsidRPr="00A92313">
        <w:rPr>
          <w:rFonts w:ascii="Verdana" w:hAnsi="Verdana" w:cs="GaramondThree"/>
          <w:lang w:val="de-DE"/>
        </w:rPr>
        <w:t>hier keiner Rückzugsg</w:t>
      </w:r>
      <w:r w:rsidR="001E0633" w:rsidRPr="00A92313">
        <w:rPr>
          <w:rFonts w:ascii="Verdana" w:hAnsi="Verdana" w:cs="GaramondThree"/>
          <w:lang w:val="de-DE"/>
        </w:rPr>
        <w:t>e</w:t>
      </w:r>
      <w:r w:rsidR="001E0633" w:rsidRPr="00A92313">
        <w:rPr>
          <w:rFonts w:ascii="Verdana" w:hAnsi="Verdana" w:cs="GaramondThree"/>
          <w:lang w:val="de-DE"/>
        </w:rPr>
        <w:t xml:space="preserve">fechte. </w:t>
      </w:r>
      <w:r w:rsidR="00541149" w:rsidRPr="00A92313">
        <w:rPr>
          <w:rFonts w:ascii="Verdana" w:hAnsi="Verdana" w:cs="GaramondThree"/>
          <w:lang w:val="de-DE"/>
        </w:rPr>
        <w:t>Selbst wenn es z.</w:t>
      </w:r>
      <w:r w:rsidR="00B63B94" w:rsidRPr="00A92313">
        <w:rPr>
          <w:rFonts w:ascii="Verdana" w:hAnsi="Verdana" w:cs="GaramondThree"/>
          <w:lang w:val="de-DE"/>
        </w:rPr>
        <w:t> </w:t>
      </w:r>
      <w:r w:rsidR="00541149" w:rsidRPr="00A92313">
        <w:rPr>
          <w:rFonts w:ascii="Verdana" w:hAnsi="Verdana" w:cs="GaramondThree"/>
          <w:lang w:val="de-DE"/>
        </w:rPr>
        <w:t>B. möglich wäre, alle Ordnung in der Welt als das Ergebnis eines unendlichen Z</w:t>
      </w:r>
      <w:r w:rsidR="00541149" w:rsidRPr="00A92313">
        <w:rPr>
          <w:rFonts w:ascii="Verdana" w:hAnsi="Verdana" w:cs="GaramondThree"/>
          <w:lang w:val="de-DE"/>
        </w:rPr>
        <w:t>u</w:t>
      </w:r>
      <w:r w:rsidR="00541149" w:rsidRPr="00A92313">
        <w:rPr>
          <w:rFonts w:ascii="Verdana" w:hAnsi="Verdana" w:cs="GaramondThree"/>
          <w:lang w:val="de-DE"/>
        </w:rPr>
        <w:t xml:space="preserve">fallsspiels anzusehen, würde auch vom Zufall gelten, dass er in einem </w:t>
      </w:r>
      <w:r w:rsidR="00541149" w:rsidRPr="00A92313">
        <w:rPr>
          <w:rFonts w:ascii="Verdana" w:hAnsi="Verdana"/>
          <w:lang w:val="de-DE"/>
        </w:rPr>
        <w:t>„restlosen B</w:t>
      </w:r>
      <w:r w:rsidR="00AE1B4E" w:rsidRPr="00A92313">
        <w:rPr>
          <w:rFonts w:ascii="Verdana" w:hAnsi="Verdana"/>
          <w:lang w:val="de-DE"/>
        </w:rPr>
        <w:t>e</w:t>
      </w:r>
      <w:r w:rsidR="00541149" w:rsidRPr="00A92313">
        <w:rPr>
          <w:rFonts w:ascii="Verdana" w:hAnsi="Verdana"/>
          <w:lang w:val="de-DE"/>
        </w:rPr>
        <w:t>zoge</w:t>
      </w:r>
      <w:r w:rsidR="00541149" w:rsidRPr="00A92313">
        <w:rPr>
          <w:rFonts w:ascii="Verdana" w:hAnsi="Verdana"/>
          <w:lang w:val="de-DE"/>
        </w:rPr>
        <w:t>n</w:t>
      </w:r>
      <w:r w:rsidR="00541149" w:rsidRPr="00A92313">
        <w:rPr>
          <w:rFonts w:ascii="Verdana" w:hAnsi="Verdana"/>
          <w:lang w:val="de-DE"/>
        </w:rPr>
        <w:t xml:space="preserve">seins auf … / in restloser Verschiedenheit von …“ aufgeht. </w:t>
      </w:r>
      <w:r w:rsidR="001B389B" w:rsidRPr="00A92313">
        <w:rPr>
          <w:rFonts w:ascii="Verdana" w:hAnsi="Verdana"/>
          <w:lang w:val="de-DE"/>
        </w:rPr>
        <w:t>Die Aussage „Gott</w:t>
      </w:r>
      <w:r w:rsidR="00167628" w:rsidRPr="00A92313">
        <w:rPr>
          <w:rFonts w:ascii="Verdana" w:hAnsi="Verdana"/>
          <w:lang w:val="de-DE"/>
        </w:rPr>
        <w:t xml:space="preserve"> </w:t>
      </w:r>
      <w:r w:rsidR="001B389B" w:rsidRPr="00A92313">
        <w:rPr>
          <w:rFonts w:ascii="Verdana" w:hAnsi="Verdana"/>
          <w:lang w:val="de-DE"/>
        </w:rPr>
        <w:t xml:space="preserve"> ist, ohne wen nichts ist“ lässt keine Ausnahmen zu. Von Gott ist nur dann wirklich die Rede, wenn schlechthin alles mit ihm </w:t>
      </w:r>
      <w:r w:rsidR="00C46842" w:rsidRPr="00C46842">
        <w:rPr>
          <w:rFonts w:ascii="Verdana" w:hAnsi="Verdana"/>
          <w:color w:val="0000FF"/>
          <w:lang w:val="de-DE"/>
        </w:rPr>
        <w:t>[340&gt;]</w:t>
      </w:r>
      <w:r w:rsidR="001B389B" w:rsidRPr="00A92313">
        <w:rPr>
          <w:rFonts w:ascii="Verdana" w:hAnsi="Verdana"/>
          <w:lang w:val="de-DE"/>
        </w:rPr>
        <w:t>zu tun hat.</w:t>
      </w:r>
      <w:r w:rsidR="00064FA3" w:rsidRPr="00A92313">
        <w:rPr>
          <w:rFonts w:ascii="Verdana" w:hAnsi="Verdana"/>
          <w:lang w:val="de-DE"/>
        </w:rPr>
        <w:t xml:space="preserve"> Aber </w:t>
      </w:r>
      <w:r w:rsidR="00FA5669" w:rsidRPr="00A92313">
        <w:rPr>
          <w:rFonts w:ascii="Verdana" w:hAnsi="Verdana"/>
          <w:lang w:val="de-DE"/>
        </w:rPr>
        <w:t xml:space="preserve">in diesem </w:t>
      </w:r>
      <w:r w:rsidR="001E0633" w:rsidRPr="00A92313">
        <w:rPr>
          <w:rFonts w:ascii="Verdana" w:hAnsi="Verdana"/>
          <w:lang w:val="de-DE"/>
        </w:rPr>
        <w:t>Verständnis geht es auch nicht darum</w:t>
      </w:r>
      <w:r w:rsidR="00064FA3" w:rsidRPr="00A92313">
        <w:rPr>
          <w:rFonts w:ascii="Verdana" w:hAnsi="Verdana"/>
          <w:lang w:val="de-DE"/>
        </w:rPr>
        <w:t xml:space="preserve">, </w:t>
      </w:r>
      <w:r w:rsidR="001E0633" w:rsidRPr="00A92313">
        <w:rPr>
          <w:rFonts w:ascii="Verdana" w:hAnsi="Verdana"/>
          <w:lang w:val="de-DE"/>
        </w:rPr>
        <w:t xml:space="preserve">dass es </w:t>
      </w:r>
      <w:r w:rsidR="002259D6" w:rsidRPr="00A92313">
        <w:rPr>
          <w:rFonts w:ascii="Verdana" w:hAnsi="Verdana"/>
          <w:lang w:val="de-DE"/>
        </w:rPr>
        <w:t>„wichtigen menschlichen Bedürfnissen eher“ gerecht we</w:t>
      </w:r>
      <w:r w:rsidR="002259D6" w:rsidRPr="00A92313">
        <w:rPr>
          <w:rFonts w:ascii="Verdana" w:hAnsi="Verdana"/>
          <w:lang w:val="de-DE"/>
        </w:rPr>
        <w:t>r</w:t>
      </w:r>
      <w:r w:rsidR="002259D6" w:rsidRPr="00A92313">
        <w:rPr>
          <w:rFonts w:ascii="Verdana" w:hAnsi="Verdana"/>
          <w:lang w:val="de-DE"/>
        </w:rPr>
        <w:t>de, „als das moderne Weltbild, das wir der wissenschaftlichen Forschung verda</w:t>
      </w:r>
      <w:r w:rsidR="002259D6" w:rsidRPr="00A92313">
        <w:rPr>
          <w:rFonts w:ascii="Verdana" w:hAnsi="Verdana"/>
          <w:lang w:val="de-DE"/>
        </w:rPr>
        <w:t>n</w:t>
      </w:r>
      <w:r w:rsidR="002259D6" w:rsidRPr="00A92313">
        <w:rPr>
          <w:rFonts w:ascii="Verdana" w:hAnsi="Verdana"/>
          <w:lang w:val="de-DE"/>
        </w:rPr>
        <w:t>ken“ (394). Eine solche Konkurrenz besteht von vornherein nicht. Auch das moderne Weltbild selber geht völlig darin auf, dass es ein „restloses Bezogenseins auf …</w:t>
      </w:r>
      <w:r w:rsidR="00B63B94" w:rsidRPr="00A92313">
        <w:rPr>
          <w:rFonts w:ascii="Verdana" w:hAnsi="Verdana"/>
          <w:lang w:val="de-DE"/>
        </w:rPr>
        <w:t> </w:t>
      </w:r>
      <w:r w:rsidR="002259D6" w:rsidRPr="00A92313">
        <w:rPr>
          <w:rFonts w:ascii="Verdana" w:hAnsi="Verdana"/>
          <w:lang w:val="de-DE"/>
        </w:rPr>
        <w:t>/</w:t>
      </w:r>
      <w:r w:rsidR="00B63B94" w:rsidRPr="00A92313">
        <w:rPr>
          <w:rFonts w:ascii="Verdana" w:hAnsi="Verdana"/>
          <w:lang w:val="de-DE"/>
        </w:rPr>
        <w:t> </w:t>
      </w:r>
      <w:r w:rsidR="002259D6" w:rsidRPr="00A92313">
        <w:rPr>
          <w:rFonts w:ascii="Verdana" w:hAnsi="Verdana"/>
          <w:lang w:val="de-DE"/>
        </w:rPr>
        <w:t>in restloser Ve</w:t>
      </w:r>
      <w:r w:rsidR="002259D6" w:rsidRPr="00A92313">
        <w:rPr>
          <w:rFonts w:ascii="Verdana" w:hAnsi="Verdana"/>
          <w:lang w:val="de-DE"/>
        </w:rPr>
        <w:t>r</w:t>
      </w:r>
      <w:r w:rsidR="002259D6" w:rsidRPr="00A92313">
        <w:rPr>
          <w:rFonts w:ascii="Verdana" w:hAnsi="Verdana"/>
          <w:lang w:val="de-DE"/>
        </w:rPr>
        <w:t xml:space="preserve">schiedenheit von …“ ist. </w:t>
      </w:r>
      <w:r w:rsidR="00BE5247" w:rsidRPr="00A92313">
        <w:rPr>
          <w:rFonts w:ascii="Verdana" w:hAnsi="Verdana"/>
          <w:lang w:val="de-DE"/>
        </w:rPr>
        <w:t xml:space="preserve">Diese Aussage wird </w:t>
      </w:r>
      <w:r w:rsidR="00FA5669" w:rsidRPr="00A92313">
        <w:rPr>
          <w:rFonts w:ascii="Verdana" w:hAnsi="Verdana"/>
          <w:lang w:val="de-DE"/>
        </w:rPr>
        <w:t xml:space="preserve">auch durchaus nicht </w:t>
      </w:r>
      <w:r w:rsidR="00BE5247" w:rsidRPr="00A92313">
        <w:rPr>
          <w:rFonts w:ascii="Verdana" w:hAnsi="Verdana"/>
          <w:lang w:val="de-DE"/>
        </w:rPr>
        <w:t>um den Preis erkauft, dass sie „nicht kogn</w:t>
      </w:r>
      <w:r w:rsidR="00BE5247" w:rsidRPr="00A92313">
        <w:rPr>
          <w:rFonts w:ascii="Verdana" w:hAnsi="Verdana"/>
          <w:lang w:val="de-DE"/>
        </w:rPr>
        <w:t>i</w:t>
      </w:r>
      <w:r w:rsidR="00BE5247" w:rsidRPr="00A92313">
        <w:rPr>
          <w:rFonts w:ascii="Verdana" w:hAnsi="Verdana"/>
          <w:lang w:val="de-DE"/>
        </w:rPr>
        <w:t>tiver Natur“ (396) sei.</w:t>
      </w:r>
    </w:p>
    <w:p w:rsidR="00E16369" w:rsidRPr="00A92313" w:rsidRDefault="00E16369" w:rsidP="00541149">
      <w:pPr>
        <w:tabs>
          <w:tab w:val="left" w:pos="357"/>
        </w:tabs>
        <w:spacing w:after="120"/>
        <w:jc w:val="both"/>
        <w:rPr>
          <w:rFonts w:ascii="Verdana" w:hAnsi="Verdana"/>
          <w:lang w:val="de-DE"/>
        </w:rPr>
      </w:pPr>
    </w:p>
    <w:p w:rsidR="00036C68" w:rsidRPr="00A92313" w:rsidRDefault="004F3EC6" w:rsidP="00541149">
      <w:pPr>
        <w:tabs>
          <w:tab w:val="left" w:pos="357"/>
        </w:tabs>
        <w:spacing w:after="120"/>
        <w:jc w:val="both"/>
        <w:rPr>
          <w:rFonts w:ascii="Verdana" w:hAnsi="Verdana"/>
          <w:b/>
          <w:lang w:val="de-DE"/>
        </w:rPr>
      </w:pPr>
      <w:r w:rsidRPr="00A92313">
        <w:rPr>
          <w:rFonts w:ascii="Verdana" w:hAnsi="Verdana"/>
          <w:b/>
          <w:lang w:val="de-DE"/>
        </w:rPr>
        <w:t>Aber i</w:t>
      </w:r>
      <w:r w:rsidR="00036C68" w:rsidRPr="00A92313">
        <w:rPr>
          <w:rFonts w:ascii="Verdana" w:hAnsi="Verdana"/>
          <w:b/>
          <w:lang w:val="de-DE"/>
        </w:rPr>
        <w:t xml:space="preserve">st dann „Wort Gottes“ </w:t>
      </w:r>
      <w:r w:rsidR="00B700FF" w:rsidRPr="00A92313">
        <w:rPr>
          <w:rFonts w:ascii="Verdana" w:hAnsi="Verdana"/>
          <w:b/>
          <w:lang w:val="de-DE"/>
        </w:rPr>
        <w:t xml:space="preserve">überhaupt </w:t>
      </w:r>
      <w:r w:rsidR="00036C68" w:rsidRPr="00A92313">
        <w:rPr>
          <w:rFonts w:ascii="Verdana" w:hAnsi="Verdana"/>
          <w:b/>
          <w:lang w:val="de-DE"/>
        </w:rPr>
        <w:t>noch möglich?</w:t>
      </w:r>
    </w:p>
    <w:p w:rsidR="00FA5669" w:rsidRPr="00A92313" w:rsidRDefault="00B12025" w:rsidP="00541149">
      <w:pPr>
        <w:tabs>
          <w:tab w:val="left" w:pos="357"/>
        </w:tabs>
        <w:spacing w:after="120"/>
        <w:jc w:val="both"/>
        <w:rPr>
          <w:rFonts w:ascii="Verdana" w:hAnsi="Verdana"/>
          <w:lang w:val="de-DE"/>
        </w:rPr>
      </w:pPr>
      <w:r w:rsidRPr="00A92313">
        <w:rPr>
          <w:rFonts w:ascii="Verdana" w:hAnsi="Verdana"/>
          <w:lang w:val="de-DE"/>
        </w:rPr>
        <w:t xml:space="preserve">Die </w:t>
      </w:r>
      <w:r w:rsidR="002D4F26" w:rsidRPr="00A92313">
        <w:rPr>
          <w:rFonts w:ascii="Verdana" w:hAnsi="Verdana"/>
          <w:lang w:val="de-DE"/>
        </w:rPr>
        <w:t xml:space="preserve">soeben erläuterte </w:t>
      </w:r>
      <w:r w:rsidRPr="00A92313">
        <w:rPr>
          <w:rFonts w:ascii="Verdana" w:hAnsi="Verdana"/>
          <w:lang w:val="de-DE"/>
        </w:rPr>
        <w:t xml:space="preserve">Bedeutung des Wortes „Gott“ </w:t>
      </w:r>
      <w:r w:rsidR="008C4CDA" w:rsidRPr="00A92313">
        <w:rPr>
          <w:rFonts w:ascii="Verdana" w:hAnsi="Verdana"/>
          <w:lang w:val="de-DE"/>
        </w:rPr>
        <w:t xml:space="preserve">muss </w:t>
      </w:r>
      <w:r w:rsidR="002D4F26" w:rsidRPr="00A92313">
        <w:rPr>
          <w:rFonts w:ascii="Verdana" w:hAnsi="Verdana"/>
          <w:lang w:val="de-DE"/>
        </w:rPr>
        <w:t>parad</w:t>
      </w:r>
      <w:r w:rsidR="002D4F26" w:rsidRPr="00A92313">
        <w:rPr>
          <w:rFonts w:ascii="Verdana" w:hAnsi="Verdana"/>
          <w:lang w:val="de-DE"/>
        </w:rPr>
        <w:t>o</w:t>
      </w:r>
      <w:r w:rsidR="002D4F26" w:rsidRPr="00A92313">
        <w:rPr>
          <w:rFonts w:ascii="Verdana" w:hAnsi="Verdana"/>
          <w:lang w:val="de-DE"/>
        </w:rPr>
        <w:t xml:space="preserve">xerweise </w:t>
      </w:r>
      <w:r w:rsidR="008C4CDA" w:rsidRPr="00A92313">
        <w:rPr>
          <w:rFonts w:ascii="Verdana" w:hAnsi="Verdana"/>
          <w:lang w:val="de-DE"/>
        </w:rPr>
        <w:t xml:space="preserve">zunächst als </w:t>
      </w:r>
      <w:r w:rsidRPr="00A92313">
        <w:rPr>
          <w:rFonts w:ascii="Verdana" w:hAnsi="Verdana"/>
          <w:lang w:val="de-DE"/>
        </w:rPr>
        <w:t>der größte Einwand gegen die Rede von e</w:t>
      </w:r>
      <w:r w:rsidRPr="00A92313">
        <w:rPr>
          <w:rFonts w:ascii="Verdana" w:hAnsi="Verdana"/>
          <w:lang w:val="de-DE"/>
        </w:rPr>
        <w:t>i</w:t>
      </w:r>
      <w:r w:rsidRPr="00A92313">
        <w:rPr>
          <w:rFonts w:ascii="Verdana" w:hAnsi="Verdana"/>
          <w:lang w:val="de-DE"/>
        </w:rPr>
        <w:t>nem „Wort Gottes“</w:t>
      </w:r>
      <w:r w:rsidR="008C4CDA" w:rsidRPr="00A92313">
        <w:rPr>
          <w:rFonts w:ascii="Verdana" w:hAnsi="Verdana"/>
          <w:lang w:val="de-DE"/>
        </w:rPr>
        <w:t xml:space="preserve"> erscheinen</w:t>
      </w:r>
      <w:r w:rsidR="00036C68" w:rsidRPr="00A92313">
        <w:rPr>
          <w:rFonts w:ascii="Verdana" w:hAnsi="Verdana"/>
          <w:lang w:val="de-DE"/>
        </w:rPr>
        <w:t xml:space="preserve">. </w:t>
      </w:r>
      <w:r w:rsidR="00FA5669" w:rsidRPr="00A92313">
        <w:rPr>
          <w:rFonts w:ascii="Verdana" w:hAnsi="Verdana"/>
          <w:lang w:val="de-DE"/>
        </w:rPr>
        <w:t xml:space="preserve">Vielleicht haben </w:t>
      </w:r>
      <w:r w:rsidR="001E0633" w:rsidRPr="00A92313">
        <w:rPr>
          <w:rFonts w:ascii="Verdana" w:hAnsi="Verdana"/>
          <w:lang w:val="de-DE"/>
        </w:rPr>
        <w:t xml:space="preserve">auch viele </w:t>
      </w:r>
      <w:r w:rsidR="00FA5669" w:rsidRPr="00A92313">
        <w:rPr>
          <w:rFonts w:ascii="Verdana" w:hAnsi="Verdana"/>
          <w:lang w:val="de-DE"/>
        </w:rPr>
        <w:t>Theol</w:t>
      </w:r>
      <w:r w:rsidR="00FA5669" w:rsidRPr="00A92313">
        <w:rPr>
          <w:rFonts w:ascii="Verdana" w:hAnsi="Verdana"/>
          <w:lang w:val="de-DE"/>
        </w:rPr>
        <w:t>o</w:t>
      </w:r>
      <w:r w:rsidR="00FA5669" w:rsidRPr="00A92313">
        <w:rPr>
          <w:rFonts w:ascii="Verdana" w:hAnsi="Verdana"/>
          <w:lang w:val="de-DE"/>
        </w:rPr>
        <w:t xml:space="preserve">gen </w:t>
      </w:r>
      <w:r w:rsidR="001E0633" w:rsidRPr="00A92313">
        <w:rPr>
          <w:rFonts w:ascii="Verdana" w:hAnsi="Verdana"/>
          <w:lang w:val="de-DE"/>
        </w:rPr>
        <w:t xml:space="preserve">gerade </w:t>
      </w:r>
      <w:r w:rsidR="00FA5669" w:rsidRPr="00A92313">
        <w:rPr>
          <w:rFonts w:ascii="Verdana" w:hAnsi="Verdana"/>
          <w:lang w:val="de-DE"/>
        </w:rPr>
        <w:t>deshalb vor einem solchen Verständnis des Wortes „Gott“ Angst</w:t>
      </w:r>
      <w:r w:rsidR="001E0633" w:rsidRPr="00A92313">
        <w:rPr>
          <w:rFonts w:ascii="Verdana" w:hAnsi="Verdana"/>
          <w:lang w:val="de-DE"/>
        </w:rPr>
        <w:t xml:space="preserve"> und suchen bereits jede Auseinandersetzung damit </w:t>
      </w:r>
      <w:r w:rsidR="00F033A9" w:rsidRPr="00A92313">
        <w:rPr>
          <w:rFonts w:ascii="Verdana" w:hAnsi="Verdana"/>
          <w:lang w:val="de-DE"/>
        </w:rPr>
        <w:t>li</w:t>
      </w:r>
      <w:r w:rsidR="00F033A9" w:rsidRPr="00A92313">
        <w:rPr>
          <w:rFonts w:ascii="Verdana" w:hAnsi="Verdana"/>
          <w:lang w:val="de-DE"/>
        </w:rPr>
        <w:t>e</w:t>
      </w:r>
      <w:r w:rsidR="00F033A9" w:rsidRPr="00A92313">
        <w:rPr>
          <w:rFonts w:ascii="Verdana" w:hAnsi="Verdana"/>
          <w:lang w:val="de-DE"/>
        </w:rPr>
        <w:t xml:space="preserve">ber von vornherein </w:t>
      </w:r>
      <w:r w:rsidR="001E0633" w:rsidRPr="00A92313">
        <w:rPr>
          <w:rFonts w:ascii="Verdana" w:hAnsi="Verdana"/>
          <w:lang w:val="de-DE"/>
        </w:rPr>
        <w:t>zu vermeiden.</w:t>
      </w:r>
    </w:p>
    <w:p w:rsidR="00D0666A" w:rsidRPr="00A92313" w:rsidRDefault="00606F54" w:rsidP="00FA5669">
      <w:pPr>
        <w:tabs>
          <w:tab w:val="left" w:pos="357"/>
        </w:tabs>
        <w:spacing w:after="120"/>
        <w:ind w:firstLine="357"/>
        <w:jc w:val="both"/>
        <w:rPr>
          <w:rFonts w:ascii="Verdana" w:hAnsi="Verdana"/>
          <w:lang w:val="de-DE"/>
        </w:rPr>
      </w:pPr>
      <w:r w:rsidRPr="00A92313">
        <w:rPr>
          <w:rFonts w:ascii="Verdana" w:hAnsi="Verdana"/>
          <w:lang w:val="de-DE"/>
        </w:rPr>
        <w:t xml:space="preserve">Wenn Geschaffensein eine einseitige </w:t>
      </w:r>
      <w:r w:rsidR="00FA7E0A" w:rsidRPr="00A92313">
        <w:rPr>
          <w:rFonts w:ascii="Verdana" w:hAnsi="Verdana"/>
          <w:lang w:val="de-DE"/>
        </w:rPr>
        <w:t xml:space="preserve">Relation </w:t>
      </w:r>
      <w:r w:rsidR="001E5D31" w:rsidRPr="00A92313">
        <w:rPr>
          <w:rFonts w:ascii="Verdana" w:hAnsi="Verdana"/>
          <w:lang w:val="de-DE"/>
        </w:rPr>
        <w:t>sein soll, wie kann man dann no</w:t>
      </w:r>
      <w:r w:rsidR="00803B30" w:rsidRPr="00A92313">
        <w:rPr>
          <w:rFonts w:ascii="Verdana" w:hAnsi="Verdana"/>
          <w:lang w:val="de-DE"/>
        </w:rPr>
        <w:t>ch von einer Relation auch von S</w:t>
      </w:r>
      <w:r w:rsidR="001E5D31" w:rsidRPr="00A92313">
        <w:rPr>
          <w:rFonts w:ascii="Verdana" w:hAnsi="Verdana"/>
          <w:lang w:val="de-DE"/>
        </w:rPr>
        <w:t>eiten Gottes zur Welt hin sprechen, von einer Zuwe</w:t>
      </w:r>
      <w:r w:rsidR="001E5D31" w:rsidRPr="00A92313">
        <w:rPr>
          <w:rFonts w:ascii="Verdana" w:hAnsi="Verdana"/>
          <w:lang w:val="de-DE"/>
        </w:rPr>
        <w:t>n</w:t>
      </w:r>
      <w:r w:rsidR="001E5D31" w:rsidRPr="00A92313">
        <w:rPr>
          <w:rFonts w:ascii="Verdana" w:hAnsi="Verdana"/>
          <w:lang w:val="de-DE"/>
        </w:rPr>
        <w:t xml:space="preserve">dung Gottes zur Welt? </w:t>
      </w:r>
      <w:r w:rsidR="00394EDF" w:rsidRPr="00A92313">
        <w:rPr>
          <w:rFonts w:ascii="Verdana" w:hAnsi="Verdana"/>
          <w:lang w:val="de-DE"/>
        </w:rPr>
        <w:t xml:space="preserve">Denn „Wort Gottes“ muss doch eine Zuwendung Gottes zur Welt sein. </w:t>
      </w:r>
      <w:r w:rsidR="001E5D31" w:rsidRPr="00A92313">
        <w:rPr>
          <w:rFonts w:ascii="Verdana" w:hAnsi="Verdana"/>
          <w:lang w:val="de-DE"/>
        </w:rPr>
        <w:t>Anstatt zu spekulieren befrage ich erneut die chris</w:t>
      </w:r>
      <w:r w:rsidR="001E5D31" w:rsidRPr="00A92313">
        <w:rPr>
          <w:rFonts w:ascii="Verdana" w:hAnsi="Verdana"/>
          <w:lang w:val="de-DE"/>
        </w:rPr>
        <w:t>t</w:t>
      </w:r>
      <w:r w:rsidR="001E5D31" w:rsidRPr="00A92313">
        <w:rPr>
          <w:rFonts w:ascii="Verdana" w:hAnsi="Verdana"/>
          <w:lang w:val="de-DE"/>
        </w:rPr>
        <w:t xml:space="preserve">liche Botschaft selber. </w:t>
      </w:r>
    </w:p>
    <w:p w:rsidR="00547A69" w:rsidRPr="00A92313" w:rsidRDefault="001E5D31" w:rsidP="00541149">
      <w:pPr>
        <w:tabs>
          <w:tab w:val="left" w:pos="357"/>
        </w:tabs>
        <w:spacing w:after="120"/>
        <w:ind w:firstLine="357"/>
        <w:jc w:val="both"/>
        <w:rPr>
          <w:rFonts w:ascii="Verdana" w:hAnsi="Verdana"/>
          <w:lang w:val="de-DE"/>
        </w:rPr>
      </w:pPr>
      <w:r w:rsidRPr="00A92313">
        <w:rPr>
          <w:rFonts w:ascii="Verdana" w:hAnsi="Verdana"/>
          <w:lang w:val="de-DE"/>
        </w:rPr>
        <w:t xml:space="preserve">Nach ihr kann von einer Zuwendung Gottes zur Welt nur so </w:t>
      </w:r>
      <w:r w:rsidR="00344E19" w:rsidRPr="00A92313">
        <w:rPr>
          <w:rFonts w:ascii="Verdana" w:hAnsi="Verdana"/>
          <w:lang w:val="de-DE"/>
        </w:rPr>
        <w:t xml:space="preserve">die Rede sein </w:t>
      </w:r>
      <w:r w:rsidR="002D4F26" w:rsidRPr="00A92313">
        <w:rPr>
          <w:rFonts w:ascii="Verdana" w:hAnsi="Verdana"/>
          <w:lang w:val="de-DE"/>
        </w:rPr>
        <w:t>(</w:t>
      </w:r>
      <w:r w:rsidR="00547A69" w:rsidRPr="00A92313">
        <w:rPr>
          <w:rFonts w:ascii="Verdana" w:hAnsi="Verdana"/>
          <w:lang w:val="de-DE"/>
        </w:rPr>
        <w:t xml:space="preserve">auch hier </w:t>
      </w:r>
      <w:r w:rsidR="002D4F26" w:rsidRPr="00A92313">
        <w:rPr>
          <w:rFonts w:ascii="Verdana" w:hAnsi="Verdana"/>
          <w:lang w:val="de-DE"/>
        </w:rPr>
        <w:t>immer nur „hinweisend“</w:t>
      </w:r>
      <w:r w:rsidR="00547A69" w:rsidRPr="00A92313">
        <w:rPr>
          <w:rFonts w:ascii="Verdana" w:hAnsi="Verdana"/>
          <w:lang w:val="de-DE"/>
        </w:rPr>
        <w:t>, denn sie fällt nicht „unter“ Begriffe</w:t>
      </w:r>
      <w:r w:rsidR="00344E19" w:rsidRPr="00A92313">
        <w:rPr>
          <w:rFonts w:ascii="Verdana" w:hAnsi="Verdana"/>
          <w:lang w:val="de-DE"/>
        </w:rPr>
        <w:t>)</w:t>
      </w:r>
      <w:r w:rsidRPr="00A92313">
        <w:rPr>
          <w:rFonts w:ascii="Verdana" w:hAnsi="Verdana"/>
          <w:lang w:val="de-DE"/>
        </w:rPr>
        <w:t>, dass die Liebe, mit der sich Gott der Welt zuwe</w:t>
      </w:r>
      <w:r w:rsidRPr="00A92313">
        <w:rPr>
          <w:rFonts w:ascii="Verdana" w:hAnsi="Verdana"/>
          <w:lang w:val="de-DE"/>
        </w:rPr>
        <w:t>n</w:t>
      </w:r>
      <w:r w:rsidRPr="00A92313">
        <w:rPr>
          <w:rFonts w:ascii="Verdana" w:hAnsi="Verdana"/>
          <w:lang w:val="de-DE"/>
        </w:rPr>
        <w:t>det, eine Liebe ist, die von Ewigkeit her als Liebe von Gott zu Gott besteht</w:t>
      </w:r>
      <w:r w:rsidR="00840802" w:rsidRPr="00A92313">
        <w:rPr>
          <w:rFonts w:ascii="Verdana" w:hAnsi="Verdana"/>
          <w:lang w:val="de-DE"/>
        </w:rPr>
        <w:t xml:space="preserve">: </w:t>
      </w:r>
      <w:r w:rsidRPr="00A92313">
        <w:rPr>
          <w:rFonts w:ascii="Verdana" w:hAnsi="Verdana"/>
          <w:lang w:val="de-DE"/>
        </w:rPr>
        <w:t>als die Liebe zwischen Vater und Sohn, die der Heil</w:t>
      </w:r>
      <w:r w:rsidRPr="00A92313">
        <w:rPr>
          <w:rFonts w:ascii="Verdana" w:hAnsi="Verdana"/>
          <w:lang w:val="de-DE"/>
        </w:rPr>
        <w:t>i</w:t>
      </w:r>
      <w:r w:rsidRPr="00A92313">
        <w:rPr>
          <w:rFonts w:ascii="Verdana" w:hAnsi="Verdana"/>
          <w:lang w:val="de-DE"/>
        </w:rPr>
        <w:t xml:space="preserve">ge Geist ist. Gott hat keine andere Liebe. Gemeinschaft mit Gott würde </w:t>
      </w:r>
      <w:r w:rsidR="00B63B94" w:rsidRPr="00A92313">
        <w:rPr>
          <w:rFonts w:ascii="Verdana" w:hAnsi="Verdana"/>
          <w:lang w:val="de-DE"/>
        </w:rPr>
        <w:t xml:space="preserve">für die Schöpfung </w:t>
      </w:r>
      <w:r w:rsidRPr="00A92313">
        <w:rPr>
          <w:rFonts w:ascii="Verdana" w:hAnsi="Verdana"/>
          <w:lang w:val="de-DE"/>
        </w:rPr>
        <w:t xml:space="preserve">darin bestehen, vom ersten Augenblick der </w:t>
      </w:r>
      <w:r w:rsidR="00895475" w:rsidRPr="00A92313">
        <w:rPr>
          <w:rFonts w:ascii="Verdana" w:hAnsi="Verdana"/>
          <w:lang w:val="de-DE"/>
        </w:rPr>
        <w:t>g</w:t>
      </w:r>
      <w:r w:rsidR="00895475" w:rsidRPr="00A92313">
        <w:rPr>
          <w:rFonts w:ascii="Verdana" w:hAnsi="Verdana"/>
          <w:lang w:val="de-DE"/>
        </w:rPr>
        <w:t>e</w:t>
      </w:r>
      <w:r w:rsidR="00895475" w:rsidRPr="00A92313">
        <w:rPr>
          <w:rFonts w:ascii="Verdana" w:hAnsi="Verdana"/>
          <w:lang w:val="de-DE"/>
        </w:rPr>
        <w:t>schaffenen Existenz in diese Liebe au</w:t>
      </w:r>
      <w:r w:rsidR="00895475" w:rsidRPr="00A92313">
        <w:rPr>
          <w:rFonts w:ascii="Verdana" w:hAnsi="Verdana"/>
          <w:lang w:val="de-DE"/>
        </w:rPr>
        <w:t>f</w:t>
      </w:r>
      <w:r w:rsidR="00895475" w:rsidRPr="00A92313">
        <w:rPr>
          <w:rFonts w:ascii="Verdana" w:hAnsi="Verdana"/>
          <w:lang w:val="de-DE"/>
        </w:rPr>
        <w:t xml:space="preserve">genommen zu sein. Deshalb spricht die christliche Botschaft </w:t>
      </w:r>
      <w:r w:rsidR="00E57B5A" w:rsidRPr="00A92313">
        <w:rPr>
          <w:rFonts w:ascii="Verdana" w:hAnsi="Verdana"/>
          <w:lang w:val="de-DE"/>
        </w:rPr>
        <w:t xml:space="preserve">hinweisend </w:t>
      </w:r>
      <w:r w:rsidR="00895475" w:rsidRPr="00A92313">
        <w:rPr>
          <w:rFonts w:ascii="Verdana" w:hAnsi="Verdana"/>
          <w:lang w:val="de-DE"/>
        </w:rPr>
        <w:t>von drei „Personen“ in Gott, drei Weisen der Selbstpräsenz ein und derselben göttlichen Wirklic</w:t>
      </w:r>
      <w:r w:rsidR="00895475" w:rsidRPr="00A92313">
        <w:rPr>
          <w:rFonts w:ascii="Verdana" w:hAnsi="Verdana"/>
          <w:lang w:val="de-DE"/>
        </w:rPr>
        <w:t>h</w:t>
      </w:r>
      <w:r w:rsidR="00895475" w:rsidRPr="00A92313">
        <w:rPr>
          <w:rFonts w:ascii="Verdana" w:hAnsi="Verdana"/>
          <w:lang w:val="de-DE"/>
        </w:rPr>
        <w:t xml:space="preserve">keit. </w:t>
      </w:r>
      <w:r w:rsidR="00344E19" w:rsidRPr="00A92313">
        <w:rPr>
          <w:rFonts w:ascii="Verdana" w:hAnsi="Verdana"/>
          <w:lang w:val="de-DE"/>
        </w:rPr>
        <w:t xml:space="preserve">Sich </w:t>
      </w:r>
      <w:r w:rsidR="00F033A9" w:rsidRPr="00A92313">
        <w:rPr>
          <w:rFonts w:ascii="Verdana" w:hAnsi="Verdana"/>
          <w:lang w:val="de-DE"/>
        </w:rPr>
        <w:t xml:space="preserve">in dieser Weise </w:t>
      </w:r>
      <w:r w:rsidR="00344E19" w:rsidRPr="00A92313">
        <w:rPr>
          <w:rFonts w:ascii="Verdana" w:hAnsi="Verdana"/>
          <w:lang w:val="de-DE"/>
        </w:rPr>
        <w:t>von Gott geliebt wissen bedeutet die Gewissheit einer letzten Geborge</w:t>
      </w:r>
      <w:r w:rsidR="00344E19" w:rsidRPr="00A92313">
        <w:rPr>
          <w:rFonts w:ascii="Verdana" w:hAnsi="Verdana"/>
          <w:lang w:val="de-DE"/>
        </w:rPr>
        <w:t>n</w:t>
      </w:r>
      <w:r w:rsidR="00344E19" w:rsidRPr="00A92313">
        <w:rPr>
          <w:rFonts w:ascii="Verdana" w:hAnsi="Verdana"/>
          <w:lang w:val="de-DE"/>
        </w:rPr>
        <w:t>heit, gegen die der Tod keine Macht hat.</w:t>
      </w:r>
    </w:p>
    <w:p w:rsidR="00394EDF" w:rsidRPr="00A92313" w:rsidRDefault="00C46842" w:rsidP="00541149">
      <w:pPr>
        <w:tabs>
          <w:tab w:val="left" w:pos="357"/>
        </w:tabs>
        <w:spacing w:after="120"/>
        <w:ind w:firstLine="357"/>
        <w:jc w:val="both"/>
        <w:rPr>
          <w:rFonts w:ascii="Verdana" w:hAnsi="Verdana"/>
          <w:lang w:val="de-DE"/>
        </w:rPr>
      </w:pPr>
      <w:r w:rsidRPr="00C46842">
        <w:rPr>
          <w:rFonts w:ascii="Verdana" w:hAnsi="Verdana"/>
          <w:color w:val="0000FF"/>
          <w:lang w:val="de-DE"/>
        </w:rPr>
        <w:lastRenderedPageBreak/>
        <w:t>[341&gt;]</w:t>
      </w:r>
      <w:r w:rsidR="00895475" w:rsidRPr="00A92313">
        <w:rPr>
          <w:rFonts w:ascii="Verdana" w:hAnsi="Verdana"/>
          <w:lang w:val="de-DE"/>
        </w:rPr>
        <w:t xml:space="preserve">In diesem Verständnis hat Gottes Liebe nicht ihr Maß an der Welt, sondern an Gott. Sie kann nicht an der Welt abgelesen werden. </w:t>
      </w:r>
      <w:r w:rsidR="00650450" w:rsidRPr="00A92313">
        <w:rPr>
          <w:rFonts w:ascii="Verdana" w:hAnsi="Verdana"/>
          <w:lang w:val="de-DE"/>
        </w:rPr>
        <w:t>Auch von ihr kann nur hinwe</w:t>
      </w:r>
      <w:r w:rsidR="00650450" w:rsidRPr="00A92313">
        <w:rPr>
          <w:rFonts w:ascii="Verdana" w:hAnsi="Verdana"/>
          <w:lang w:val="de-DE"/>
        </w:rPr>
        <w:t>i</w:t>
      </w:r>
      <w:r w:rsidR="00650450" w:rsidRPr="00A92313">
        <w:rPr>
          <w:rFonts w:ascii="Verdana" w:hAnsi="Verdana"/>
          <w:lang w:val="de-DE"/>
        </w:rPr>
        <w:t xml:space="preserve">send gesprochen werden. </w:t>
      </w:r>
      <w:r w:rsidR="00895475" w:rsidRPr="00A92313">
        <w:rPr>
          <w:rFonts w:ascii="Verdana" w:hAnsi="Verdana"/>
          <w:lang w:val="de-DE"/>
        </w:rPr>
        <w:t xml:space="preserve">Aber </w:t>
      </w:r>
      <w:r w:rsidR="00650450" w:rsidRPr="00A92313">
        <w:rPr>
          <w:rFonts w:ascii="Verdana" w:hAnsi="Verdana"/>
          <w:lang w:val="de-DE"/>
        </w:rPr>
        <w:t xml:space="preserve">wer sich </w:t>
      </w:r>
      <w:r w:rsidR="00B63B94" w:rsidRPr="00A92313">
        <w:rPr>
          <w:rFonts w:ascii="Verdana" w:hAnsi="Verdana"/>
          <w:lang w:val="de-DE"/>
        </w:rPr>
        <w:t xml:space="preserve">diese Liebe Gottes sagen lässt </w:t>
      </w:r>
      <w:r w:rsidR="00650450" w:rsidRPr="00A92313">
        <w:rPr>
          <w:rFonts w:ascii="Verdana" w:hAnsi="Verdana"/>
          <w:lang w:val="de-DE"/>
        </w:rPr>
        <w:t>und darauf ve</w:t>
      </w:r>
      <w:r w:rsidR="00650450" w:rsidRPr="00A92313">
        <w:rPr>
          <w:rFonts w:ascii="Verdana" w:hAnsi="Verdana"/>
          <w:lang w:val="de-DE"/>
        </w:rPr>
        <w:t>r</w:t>
      </w:r>
      <w:r w:rsidR="00650450" w:rsidRPr="00A92313">
        <w:rPr>
          <w:rFonts w:ascii="Verdana" w:hAnsi="Verdana"/>
          <w:lang w:val="de-DE"/>
        </w:rPr>
        <w:t>traut, dass keine Macht der Welt ihn aus seiner Liebe herausre</w:t>
      </w:r>
      <w:r w:rsidR="00650450" w:rsidRPr="00A92313">
        <w:rPr>
          <w:rFonts w:ascii="Verdana" w:hAnsi="Verdana"/>
          <w:lang w:val="de-DE"/>
        </w:rPr>
        <w:t>i</w:t>
      </w:r>
      <w:r w:rsidR="00650450" w:rsidRPr="00A92313">
        <w:rPr>
          <w:rFonts w:ascii="Verdana" w:hAnsi="Verdana"/>
          <w:lang w:val="de-DE"/>
        </w:rPr>
        <w:t xml:space="preserve">ßen kann, lebt nicht mehr unter der Macht der Angst um sich selbst. </w:t>
      </w:r>
    </w:p>
    <w:p w:rsidR="00547A69" w:rsidRPr="00A92313" w:rsidRDefault="00650450" w:rsidP="00541149">
      <w:pPr>
        <w:tabs>
          <w:tab w:val="left" w:pos="357"/>
        </w:tabs>
        <w:spacing w:after="120"/>
        <w:ind w:firstLine="357"/>
        <w:jc w:val="both"/>
        <w:rPr>
          <w:rFonts w:ascii="Verdana" w:hAnsi="Verdana"/>
          <w:lang w:val="de-DE"/>
        </w:rPr>
      </w:pPr>
      <w:r w:rsidRPr="00A92313">
        <w:rPr>
          <w:rFonts w:ascii="Verdana" w:hAnsi="Verdana"/>
          <w:lang w:val="de-DE"/>
        </w:rPr>
        <w:t xml:space="preserve">Doch wie </w:t>
      </w:r>
      <w:r w:rsidR="00B63B94" w:rsidRPr="00A92313">
        <w:rPr>
          <w:rFonts w:ascii="Verdana" w:hAnsi="Verdana"/>
          <w:lang w:val="de-DE"/>
        </w:rPr>
        <w:t xml:space="preserve">hat </w:t>
      </w:r>
      <w:r w:rsidRPr="00A92313">
        <w:rPr>
          <w:rFonts w:ascii="Verdana" w:hAnsi="Verdana"/>
          <w:lang w:val="de-DE"/>
        </w:rPr>
        <w:t>man diese Liebe Gottes, die nicht an der Welt a</w:t>
      </w:r>
      <w:r w:rsidRPr="00A92313">
        <w:rPr>
          <w:rFonts w:ascii="Verdana" w:hAnsi="Verdana"/>
          <w:lang w:val="de-DE"/>
        </w:rPr>
        <w:t>b</w:t>
      </w:r>
      <w:r w:rsidRPr="00A92313">
        <w:rPr>
          <w:rFonts w:ascii="Verdana" w:hAnsi="Verdana"/>
          <w:lang w:val="de-DE"/>
        </w:rPr>
        <w:t>lesbar ist, erke</w:t>
      </w:r>
      <w:r w:rsidRPr="00A92313">
        <w:rPr>
          <w:rFonts w:ascii="Verdana" w:hAnsi="Verdana"/>
          <w:lang w:val="de-DE"/>
        </w:rPr>
        <w:t>n</w:t>
      </w:r>
      <w:r w:rsidRPr="00A92313">
        <w:rPr>
          <w:rFonts w:ascii="Verdana" w:hAnsi="Verdana"/>
          <w:lang w:val="de-DE"/>
        </w:rPr>
        <w:t>nen</w:t>
      </w:r>
      <w:r w:rsidR="00B63B94" w:rsidRPr="00A92313">
        <w:rPr>
          <w:rFonts w:ascii="Verdana" w:hAnsi="Verdana"/>
          <w:lang w:val="de-DE"/>
        </w:rPr>
        <w:t xml:space="preserve"> können</w:t>
      </w:r>
      <w:r w:rsidRPr="00A92313">
        <w:rPr>
          <w:rFonts w:ascii="Verdana" w:hAnsi="Verdana"/>
          <w:lang w:val="de-DE"/>
        </w:rPr>
        <w:t>?</w:t>
      </w:r>
      <w:r w:rsidR="00394EDF" w:rsidRPr="00A92313">
        <w:rPr>
          <w:rFonts w:ascii="Verdana" w:hAnsi="Verdana"/>
          <w:lang w:val="de-DE"/>
        </w:rPr>
        <w:t xml:space="preserve"> </w:t>
      </w:r>
      <w:r w:rsidR="00895475" w:rsidRPr="00A92313">
        <w:rPr>
          <w:rFonts w:ascii="Verdana" w:hAnsi="Verdana"/>
          <w:lang w:val="de-DE"/>
        </w:rPr>
        <w:t xml:space="preserve">Auf diese </w:t>
      </w:r>
      <w:r w:rsidR="00B700FF" w:rsidRPr="00A92313">
        <w:rPr>
          <w:rFonts w:ascii="Verdana" w:hAnsi="Verdana"/>
          <w:lang w:val="de-DE"/>
        </w:rPr>
        <w:t xml:space="preserve">weitere </w:t>
      </w:r>
      <w:r w:rsidR="00895475" w:rsidRPr="00A92313">
        <w:rPr>
          <w:rFonts w:ascii="Verdana" w:hAnsi="Verdana"/>
          <w:lang w:val="de-DE"/>
        </w:rPr>
        <w:t>Frage antwortet die christliche Botschaft</w:t>
      </w:r>
      <w:r w:rsidR="008C4CDA" w:rsidRPr="00A92313">
        <w:rPr>
          <w:rFonts w:ascii="Verdana" w:hAnsi="Verdana"/>
          <w:lang w:val="de-DE"/>
        </w:rPr>
        <w:t>,</w:t>
      </w:r>
      <w:r w:rsidR="00140869" w:rsidRPr="00A92313">
        <w:rPr>
          <w:rFonts w:ascii="Verdana" w:hAnsi="Verdana"/>
          <w:lang w:val="de-DE"/>
        </w:rPr>
        <w:t xml:space="preserve"> </w:t>
      </w:r>
      <w:r w:rsidR="008C4CDA" w:rsidRPr="00A92313">
        <w:rPr>
          <w:rFonts w:ascii="Verdana" w:hAnsi="Verdana"/>
          <w:lang w:val="de-DE"/>
        </w:rPr>
        <w:t>indem sie auf die</w:t>
      </w:r>
      <w:r w:rsidR="003547FD" w:rsidRPr="00A92313">
        <w:rPr>
          <w:rFonts w:ascii="Verdana" w:hAnsi="Verdana"/>
          <w:lang w:val="de-DE"/>
        </w:rPr>
        <w:t xml:space="preserve"> Menschwerdung des Sohnes</w:t>
      </w:r>
      <w:r w:rsidR="008C4CDA" w:rsidRPr="00A92313">
        <w:rPr>
          <w:rFonts w:ascii="Verdana" w:hAnsi="Verdana"/>
          <w:lang w:val="de-DE"/>
        </w:rPr>
        <w:t xml:space="preserve"> verweist</w:t>
      </w:r>
      <w:r w:rsidR="003547FD" w:rsidRPr="00A92313">
        <w:rPr>
          <w:rFonts w:ascii="Verdana" w:hAnsi="Verdana"/>
          <w:lang w:val="de-DE"/>
        </w:rPr>
        <w:t>: Der Mensch Jesus ist in seiner menschlichen Selbstpr</w:t>
      </w:r>
      <w:r w:rsidR="003547FD" w:rsidRPr="00A92313">
        <w:rPr>
          <w:rFonts w:ascii="Verdana" w:hAnsi="Verdana"/>
          <w:lang w:val="de-DE"/>
        </w:rPr>
        <w:t>ä</w:t>
      </w:r>
      <w:r w:rsidR="003547FD" w:rsidRPr="00A92313">
        <w:rPr>
          <w:rFonts w:ascii="Verdana" w:hAnsi="Verdana"/>
          <w:lang w:val="de-DE"/>
        </w:rPr>
        <w:t>senz hi</w:t>
      </w:r>
      <w:r w:rsidR="003547FD" w:rsidRPr="00A92313">
        <w:rPr>
          <w:rFonts w:ascii="Verdana" w:hAnsi="Verdana"/>
          <w:lang w:val="de-DE"/>
        </w:rPr>
        <w:t>n</w:t>
      </w:r>
      <w:r w:rsidR="003547FD" w:rsidRPr="00A92313">
        <w:rPr>
          <w:rFonts w:ascii="Verdana" w:hAnsi="Verdana"/>
          <w:lang w:val="de-DE"/>
        </w:rPr>
        <w:t>eingeschaffen in die Selbstpräsenz Gottes, die wir den Sohn nennen.</w:t>
      </w:r>
      <w:r w:rsidR="00547A69" w:rsidRPr="00A92313">
        <w:rPr>
          <w:rFonts w:ascii="Verdana" w:hAnsi="Verdana"/>
          <w:lang w:val="de-DE"/>
        </w:rPr>
        <w:t xml:space="preserve"> Diese Selbstpräsenz Gottes als seine tragende Selbstpr</w:t>
      </w:r>
      <w:r w:rsidR="00547A69" w:rsidRPr="00A92313">
        <w:rPr>
          <w:rFonts w:ascii="Verdana" w:hAnsi="Verdana"/>
          <w:lang w:val="de-DE"/>
        </w:rPr>
        <w:t>ä</w:t>
      </w:r>
      <w:r w:rsidR="00547A69" w:rsidRPr="00A92313">
        <w:rPr>
          <w:rFonts w:ascii="Verdana" w:hAnsi="Verdana"/>
          <w:lang w:val="de-DE"/>
        </w:rPr>
        <w:t>senz macht die göttliche Pe</w:t>
      </w:r>
      <w:r w:rsidR="00547A69" w:rsidRPr="00A92313">
        <w:rPr>
          <w:rFonts w:ascii="Verdana" w:hAnsi="Verdana"/>
          <w:lang w:val="de-DE"/>
        </w:rPr>
        <w:t>r</w:t>
      </w:r>
      <w:r w:rsidR="00547A69" w:rsidRPr="00A92313">
        <w:rPr>
          <w:rFonts w:ascii="Verdana" w:hAnsi="Verdana"/>
          <w:lang w:val="de-DE"/>
        </w:rPr>
        <w:t xml:space="preserve">son Jesu aus. </w:t>
      </w:r>
      <w:r w:rsidR="003547FD" w:rsidRPr="00A92313">
        <w:rPr>
          <w:rFonts w:ascii="Verdana" w:hAnsi="Verdana"/>
          <w:lang w:val="de-DE"/>
        </w:rPr>
        <w:t>Gottsein und Menschsein bleiben</w:t>
      </w:r>
      <w:r w:rsidR="0086466B" w:rsidRPr="00A92313">
        <w:rPr>
          <w:rFonts w:ascii="Verdana" w:hAnsi="Verdana"/>
          <w:lang w:val="de-DE"/>
        </w:rPr>
        <w:t>, wie das christologische Konzil von Chalkedon (451) erlä</w:t>
      </w:r>
      <w:r w:rsidR="0086466B" w:rsidRPr="00A92313">
        <w:rPr>
          <w:rFonts w:ascii="Verdana" w:hAnsi="Verdana"/>
          <w:lang w:val="de-DE"/>
        </w:rPr>
        <w:t>u</w:t>
      </w:r>
      <w:r w:rsidR="0086466B" w:rsidRPr="00A92313">
        <w:rPr>
          <w:rFonts w:ascii="Verdana" w:hAnsi="Verdana"/>
          <w:lang w:val="de-DE"/>
        </w:rPr>
        <w:t>tert hat, „</w:t>
      </w:r>
      <w:r w:rsidR="003547FD" w:rsidRPr="00A92313">
        <w:rPr>
          <w:rFonts w:ascii="Verdana" w:hAnsi="Verdana"/>
          <w:lang w:val="de-DE"/>
        </w:rPr>
        <w:t>unvermischt</w:t>
      </w:r>
      <w:r w:rsidR="0086466B" w:rsidRPr="00A92313">
        <w:rPr>
          <w:rFonts w:ascii="Verdana" w:hAnsi="Verdana"/>
          <w:lang w:val="de-DE"/>
        </w:rPr>
        <w:t>“</w:t>
      </w:r>
      <w:r w:rsidR="003547FD" w:rsidRPr="00A92313">
        <w:rPr>
          <w:rFonts w:ascii="Verdana" w:hAnsi="Verdana"/>
          <w:lang w:val="de-DE"/>
        </w:rPr>
        <w:t xml:space="preserve"> miteinander, also voneinander unterschi</w:t>
      </w:r>
      <w:r w:rsidR="003547FD" w:rsidRPr="00A92313">
        <w:rPr>
          <w:rFonts w:ascii="Verdana" w:hAnsi="Verdana"/>
          <w:lang w:val="de-DE"/>
        </w:rPr>
        <w:t>e</w:t>
      </w:r>
      <w:r w:rsidR="003547FD" w:rsidRPr="00A92313">
        <w:rPr>
          <w:rFonts w:ascii="Verdana" w:hAnsi="Verdana"/>
          <w:lang w:val="de-DE"/>
        </w:rPr>
        <w:t>den</w:t>
      </w:r>
      <w:r w:rsidR="002259D6" w:rsidRPr="00A92313">
        <w:rPr>
          <w:rFonts w:ascii="Verdana" w:hAnsi="Verdana"/>
          <w:lang w:val="de-DE"/>
        </w:rPr>
        <w:t xml:space="preserve"> (</w:t>
      </w:r>
      <w:r w:rsidR="00B63B94" w:rsidRPr="00A92313">
        <w:rPr>
          <w:rFonts w:ascii="Palatino Linotype" w:hAnsi="Palatino Linotype"/>
          <w:lang w:val="de-DE"/>
        </w:rPr>
        <w:t>₌</w:t>
      </w:r>
      <w:r w:rsidR="002259D6" w:rsidRPr="00A92313">
        <w:rPr>
          <w:rFonts w:ascii="Verdana" w:hAnsi="Verdana"/>
          <w:lang w:val="de-DE"/>
        </w:rPr>
        <w:t xml:space="preserve"> das eine ist nicht das andere)</w:t>
      </w:r>
      <w:r w:rsidR="003547FD" w:rsidRPr="00A92313">
        <w:rPr>
          <w:rFonts w:ascii="Verdana" w:hAnsi="Verdana"/>
          <w:lang w:val="de-DE"/>
        </w:rPr>
        <w:t xml:space="preserve">, und </w:t>
      </w:r>
      <w:r w:rsidR="0086466B" w:rsidRPr="00A92313">
        <w:rPr>
          <w:rFonts w:ascii="Verdana" w:hAnsi="Verdana"/>
          <w:lang w:val="de-DE"/>
        </w:rPr>
        <w:t>„</w:t>
      </w:r>
      <w:r w:rsidR="003547FD" w:rsidRPr="00A92313">
        <w:rPr>
          <w:rFonts w:ascii="Verdana" w:hAnsi="Verdana"/>
          <w:lang w:val="de-DE"/>
        </w:rPr>
        <w:t>ungetrennt</w:t>
      </w:r>
      <w:r w:rsidR="0086466B" w:rsidRPr="00A92313">
        <w:rPr>
          <w:rFonts w:ascii="Verdana" w:hAnsi="Verdana"/>
          <w:lang w:val="de-DE"/>
        </w:rPr>
        <w:t>“</w:t>
      </w:r>
      <w:r w:rsidR="003547FD" w:rsidRPr="00A92313">
        <w:rPr>
          <w:rFonts w:ascii="Verdana" w:hAnsi="Verdana"/>
          <w:lang w:val="de-DE"/>
        </w:rPr>
        <w:t xml:space="preserve"> voneinander</w:t>
      </w:r>
      <w:r w:rsidR="002259D6" w:rsidRPr="00A92313">
        <w:rPr>
          <w:rFonts w:ascii="Verdana" w:hAnsi="Verdana"/>
          <w:lang w:val="de-DE"/>
        </w:rPr>
        <w:t xml:space="preserve"> (getrennt hi</w:t>
      </w:r>
      <w:r w:rsidR="002259D6" w:rsidRPr="00A92313">
        <w:rPr>
          <w:rFonts w:ascii="Verdana" w:hAnsi="Verdana"/>
          <w:lang w:val="de-DE"/>
        </w:rPr>
        <w:t>e</w:t>
      </w:r>
      <w:r w:rsidR="002259D6" w:rsidRPr="00A92313">
        <w:rPr>
          <w:rFonts w:ascii="Verdana" w:hAnsi="Verdana"/>
          <w:lang w:val="de-DE"/>
        </w:rPr>
        <w:t>ße, sie hätten nicht miteinander zu tun)</w:t>
      </w:r>
      <w:r w:rsidR="003547FD" w:rsidRPr="00A92313">
        <w:rPr>
          <w:rFonts w:ascii="Verdana" w:hAnsi="Verdana"/>
          <w:lang w:val="de-DE"/>
        </w:rPr>
        <w:t xml:space="preserve">, weil durch </w:t>
      </w:r>
      <w:r w:rsidR="00304C0E" w:rsidRPr="00A92313">
        <w:rPr>
          <w:rFonts w:ascii="Verdana" w:hAnsi="Verdana"/>
          <w:lang w:val="de-DE"/>
        </w:rPr>
        <w:t xml:space="preserve">die Relation einer göttlichen </w:t>
      </w:r>
      <w:r w:rsidR="003547FD" w:rsidRPr="00A92313">
        <w:rPr>
          <w:rFonts w:ascii="Verdana" w:hAnsi="Verdana"/>
          <w:lang w:val="de-DE"/>
        </w:rPr>
        <w:t>Selbstpräsenz miteinander verbunden</w:t>
      </w:r>
      <w:r w:rsidR="0086466B" w:rsidRPr="00A92313">
        <w:rPr>
          <w:rFonts w:ascii="Verdana" w:hAnsi="Verdana"/>
          <w:lang w:val="de-DE"/>
        </w:rPr>
        <w:t xml:space="preserve"> (DH 302)</w:t>
      </w:r>
      <w:r w:rsidR="003547FD" w:rsidRPr="00A92313">
        <w:rPr>
          <w:rFonts w:ascii="Verdana" w:hAnsi="Verdana"/>
          <w:lang w:val="de-DE"/>
        </w:rPr>
        <w:t xml:space="preserve">. </w:t>
      </w:r>
      <w:r w:rsidR="001E4227" w:rsidRPr="00A92313">
        <w:rPr>
          <w:rFonts w:ascii="Verdana" w:hAnsi="Verdana"/>
          <w:lang w:val="de-DE"/>
        </w:rPr>
        <w:t>Dies ist etwas völlig anderes als gleichsam eine gemeinsame Schnittme</w:t>
      </w:r>
      <w:r w:rsidR="001E4227" w:rsidRPr="00A92313">
        <w:rPr>
          <w:rFonts w:ascii="Verdana" w:hAnsi="Verdana"/>
          <w:lang w:val="de-DE"/>
        </w:rPr>
        <w:t>n</w:t>
      </w:r>
      <w:r w:rsidR="001E4227" w:rsidRPr="00A92313">
        <w:rPr>
          <w:rFonts w:ascii="Verdana" w:hAnsi="Verdana"/>
          <w:lang w:val="de-DE"/>
        </w:rPr>
        <w:t>ge</w:t>
      </w:r>
      <w:r w:rsidR="00B63B94" w:rsidRPr="00A92313">
        <w:rPr>
          <w:rFonts w:ascii="Verdana" w:hAnsi="Verdana"/>
          <w:lang w:val="de-DE"/>
        </w:rPr>
        <w:t xml:space="preserve"> oder ein Einigungspunkt</w:t>
      </w:r>
      <w:r w:rsidR="001E4227" w:rsidRPr="00A92313">
        <w:rPr>
          <w:rFonts w:ascii="Verdana" w:hAnsi="Verdana"/>
          <w:lang w:val="de-DE"/>
        </w:rPr>
        <w:t>.</w:t>
      </w:r>
      <w:r w:rsidR="001A2E1A" w:rsidRPr="00A92313">
        <w:rPr>
          <w:rFonts w:ascii="Verdana" w:hAnsi="Verdana"/>
          <w:lang w:val="de-DE"/>
        </w:rPr>
        <w:t xml:space="preserve"> </w:t>
      </w:r>
    </w:p>
    <w:p w:rsidR="00547A69" w:rsidRPr="00A92313" w:rsidRDefault="003547FD" w:rsidP="00541149">
      <w:pPr>
        <w:tabs>
          <w:tab w:val="left" w:pos="357"/>
        </w:tabs>
        <w:spacing w:after="120"/>
        <w:ind w:firstLine="357"/>
        <w:jc w:val="both"/>
        <w:rPr>
          <w:rFonts w:ascii="Verdana" w:hAnsi="Verdana"/>
          <w:lang w:val="de-DE"/>
        </w:rPr>
      </w:pPr>
      <w:r w:rsidRPr="00A92313">
        <w:rPr>
          <w:rFonts w:ascii="Verdana" w:hAnsi="Verdana"/>
          <w:lang w:val="de-DE"/>
        </w:rPr>
        <w:t>Warum ist Gott Mensch geworden? Um im strengen Sinn „Wort Gottes“ als ein menschliches Wort zu ermöglichen, in welchem das gesagt wird, was Gott uns zu verstehen geben will: Ein letztes G</w:t>
      </w:r>
      <w:r w:rsidRPr="00A92313">
        <w:rPr>
          <w:rFonts w:ascii="Verdana" w:hAnsi="Verdana"/>
          <w:lang w:val="de-DE"/>
        </w:rPr>
        <w:t>e</w:t>
      </w:r>
      <w:r w:rsidRPr="00A92313">
        <w:rPr>
          <w:rFonts w:ascii="Verdana" w:hAnsi="Verdana"/>
          <w:lang w:val="de-DE"/>
        </w:rPr>
        <w:t xml:space="preserve">borgensein, das die ganze Welt umfasst (vgl. 2 Kor 5,19; </w:t>
      </w:r>
      <w:r w:rsidR="0040011B" w:rsidRPr="00A92313">
        <w:rPr>
          <w:rFonts w:ascii="Verdana" w:hAnsi="Verdana"/>
          <w:lang w:val="de-DE"/>
        </w:rPr>
        <w:t xml:space="preserve">Röm 11,32). </w:t>
      </w:r>
      <w:r w:rsidR="00C107E6" w:rsidRPr="00A92313">
        <w:rPr>
          <w:rFonts w:ascii="Verdana" w:hAnsi="Verdana"/>
          <w:lang w:val="de-DE"/>
        </w:rPr>
        <w:t>Es wäre zu gering von Jesus gedacht, das von ihm gebrac</w:t>
      </w:r>
      <w:r w:rsidR="00C107E6" w:rsidRPr="00A92313">
        <w:rPr>
          <w:rFonts w:ascii="Verdana" w:hAnsi="Verdana"/>
          <w:lang w:val="de-DE"/>
        </w:rPr>
        <w:t>h</w:t>
      </w:r>
      <w:r w:rsidR="00C107E6" w:rsidRPr="00A92313">
        <w:rPr>
          <w:rFonts w:ascii="Verdana" w:hAnsi="Verdana"/>
          <w:lang w:val="de-DE"/>
        </w:rPr>
        <w:t xml:space="preserve">te Heil auf einen Teil </w:t>
      </w:r>
      <w:r w:rsidR="0014196F" w:rsidRPr="00A92313">
        <w:rPr>
          <w:rFonts w:ascii="Verdana" w:hAnsi="Verdana"/>
          <w:lang w:val="de-DE"/>
        </w:rPr>
        <w:t>der Menschen einzuschränken (</w:t>
      </w:r>
      <w:r w:rsidR="00C107E6" w:rsidRPr="00A92313">
        <w:rPr>
          <w:rFonts w:ascii="Verdana" w:hAnsi="Verdana"/>
          <w:lang w:val="de-DE"/>
        </w:rPr>
        <w:t>392). Eing</w:t>
      </w:r>
      <w:r w:rsidR="00C107E6" w:rsidRPr="00A92313">
        <w:rPr>
          <w:rFonts w:ascii="Verdana" w:hAnsi="Verdana"/>
          <w:lang w:val="de-DE"/>
        </w:rPr>
        <w:t>e</w:t>
      </w:r>
      <w:r w:rsidR="00C107E6" w:rsidRPr="00A92313">
        <w:rPr>
          <w:rFonts w:ascii="Verdana" w:hAnsi="Verdana"/>
          <w:lang w:val="de-DE"/>
        </w:rPr>
        <w:t xml:space="preserve">schränkt ist </w:t>
      </w:r>
      <w:r w:rsidR="004F3EC6" w:rsidRPr="00A92313">
        <w:rPr>
          <w:rFonts w:ascii="Verdana" w:hAnsi="Verdana"/>
          <w:lang w:val="de-DE"/>
        </w:rPr>
        <w:t xml:space="preserve">nur </w:t>
      </w:r>
      <w:r w:rsidR="00C107E6" w:rsidRPr="00A92313">
        <w:rPr>
          <w:rFonts w:ascii="Verdana" w:hAnsi="Verdana"/>
          <w:lang w:val="de-DE"/>
        </w:rPr>
        <w:t>die Zahl derer, die bereits in diesem Leben zur E</w:t>
      </w:r>
      <w:r w:rsidR="00C107E6" w:rsidRPr="00A92313">
        <w:rPr>
          <w:rFonts w:ascii="Verdana" w:hAnsi="Verdana"/>
          <w:lang w:val="de-DE"/>
        </w:rPr>
        <w:t>r</w:t>
      </w:r>
      <w:r w:rsidR="00C107E6" w:rsidRPr="00A92313">
        <w:rPr>
          <w:rFonts w:ascii="Verdana" w:hAnsi="Verdana"/>
          <w:lang w:val="de-DE"/>
        </w:rPr>
        <w:t>kenntnis dieses Heils gelangen.</w:t>
      </w:r>
      <w:r w:rsidR="004F3EC6" w:rsidRPr="00A92313">
        <w:rPr>
          <w:rFonts w:ascii="Verdana" w:hAnsi="Verdana"/>
          <w:lang w:val="de-DE"/>
        </w:rPr>
        <w:t xml:space="preserve"> Denn dieses Heil kann gar nicht an der Welt als solcher ablesbar sein, weil es nicht an ihr sein Maß hat.</w:t>
      </w:r>
      <w:r w:rsidR="001C3F6E" w:rsidRPr="00A92313">
        <w:rPr>
          <w:rFonts w:ascii="Verdana" w:hAnsi="Verdana"/>
          <w:lang w:val="de-DE"/>
        </w:rPr>
        <w:t xml:space="preserve"> Übrigens handelt es sich bei diesem Heil auch nicht um eine Art „vollkommenen Zustandes der Welt“ (394), sondern darum, in di</w:t>
      </w:r>
      <w:r w:rsidR="001C3F6E" w:rsidRPr="00A92313">
        <w:rPr>
          <w:rFonts w:ascii="Verdana" w:hAnsi="Verdana"/>
          <w:lang w:val="de-DE"/>
        </w:rPr>
        <w:t>e</w:t>
      </w:r>
      <w:r w:rsidR="001C3F6E" w:rsidRPr="00A92313">
        <w:rPr>
          <w:rFonts w:ascii="Verdana" w:hAnsi="Verdana"/>
          <w:lang w:val="de-DE"/>
        </w:rPr>
        <w:t xml:space="preserve">ser Welt im Glauben verankert zu sein, </w:t>
      </w:r>
      <w:r w:rsidR="0086466B" w:rsidRPr="00A92313">
        <w:rPr>
          <w:rFonts w:ascii="Verdana" w:hAnsi="Verdana"/>
          <w:lang w:val="de-DE"/>
        </w:rPr>
        <w:t xml:space="preserve">und so </w:t>
      </w:r>
      <w:r w:rsidR="001C3F6E" w:rsidRPr="00A92313">
        <w:rPr>
          <w:rFonts w:ascii="Verdana" w:hAnsi="Verdana"/>
          <w:lang w:val="de-DE"/>
        </w:rPr>
        <w:t xml:space="preserve">durch die </w:t>
      </w:r>
      <w:r w:rsidR="0086466B" w:rsidRPr="00A92313">
        <w:rPr>
          <w:rFonts w:ascii="Verdana" w:hAnsi="Verdana"/>
          <w:lang w:val="de-DE"/>
        </w:rPr>
        <w:t xml:space="preserve">Gewissheit der </w:t>
      </w:r>
      <w:r w:rsidR="001C3F6E" w:rsidRPr="00A92313">
        <w:rPr>
          <w:rFonts w:ascii="Verdana" w:hAnsi="Verdana"/>
          <w:lang w:val="de-DE"/>
        </w:rPr>
        <w:t>Gemeinschaft mit Gott davon befreit zu sein, irgendetwas in der Welt zu vergöttern und dann natürlich eines Tages daran verzwe</w:t>
      </w:r>
      <w:r w:rsidR="001C3F6E" w:rsidRPr="00A92313">
        <w:rPr>
          <w:rFonts w:ascii="Verdana" w:hAnsi="Verdana"/>
          <w:lang w:val="de-DE"/>
        </w:rPr>
        <w:t>i</w:t>
      </w:r>
      <w:r w:rsidR="001C3F6E" w:rsidRPr="00A92313">
        <w:rPr>
          <w:rFonts w:ascii="Verdana" w:hAnsi="Verdana"/>
          <w:lang w:val="de-DE"/>
        </w:rPr>
        <w:t>feln zu mü</w:t>
      </w:r>
      <w:r w:rsidR="001C3F6E" w:rsidRPr="00A92313">
        <w:rPr>
          <w:rFonts w:ascii="Verdana" w:hAnsi="Verdana"/>
          <w:lang w:val="de-DE"/>
        </w:rPr>
        <w:t>s</w:t>
      </w:r>
      <w:r w:rsidR="001C3F6E" w:rsidRPr="00A92313">
        <w:rPr>
          <w:rFonts w:ascii="Verdana" w:hAnsi="Verdana"/>
          <w:lang w:val="de-DE"/>
        </w:rPr>
        <w:t>sen.</w:t>
      </w:r>
    </w:p>
    <w:p w:rsidR="001A2E1A" w:rsidRPr="00A92313" w:rsidRDefault="001A2E1A" w:rsidP="00541149">
      <w:pPr>
        <w:tabs>
          <w:tab w:val="left" w:pos="357"/>
        </w:tabs>
        <w:spacing w:after="120"/>
        <w:ind w:firstLine="357"/>
        <w:jc w:val="both"/>
        <w:rPr>
          <w:rFonts w:ascii="Verdana" w:hAnsi="Verdana"/>
          <w:lang w:val="de-DE"/>
        </w:rPr>
      </w:pPr>
      <w:r w:rsidRPr="00A92313">
        <w:rPr>
          <w:rFonts w:ascii="Verdana" w:hAnsi="Verdana"/>
          <w:lang w:val="de-DE"/>
        </w:rPr>
        <w:t xml:space="preserve">An Jesus als den Sohn Gottes glauben, bedeutet dann, aufgrund seines Wortes sich und die ganze Welt in die ewige Liebe Gottes zu Gott, des Vaters zum Sohn, die der Heilige Geist ist, aufgenommen zu wissen. </w:t>
      </w:r>
      <w:r w:rsidR="00C46842" w:rsidRPr="00C46842">
        <w:rPr>
          <w:rFonts w:ascii="Verdana" w:hAnsi="Verdana"/>
          <w:color w:val="0000FF"/>
          <w:lang w:val="de-DE"/>
        </w:rPr>
        <w:t>[342&gt;]</w:t>
      </w:r>
      <w:r w:rsidRPr="00A92313">
        <w:rPr>
          <w:rFonts w:ascii="Verdana" w:hAnsi="Verdana"/>
          <w:lang w:val="de-DE"/>
        </w:rPr>
        <w:t>Dies ist eine Kurzformel des christlichen Gla</w:t>
      </w:r>
      <w:r w:rsidRPr="00A92313">
        <w:rPr>
          <w:rFonts w:ascii="Verdana" w:hAnsi="Verdana"/>
          <w:lang w:val="de-DE"/>
        </w:rPr>
        <w:t>u</w:t>
      </w:r>
      <w:r w:rsidRPr="00A92313">
        <w:rPr>
          <w:rFonts w:ascii="Verdana" w:hAnsi="Verdana"/>
          <w:lang w:val="de-DE"/>
        </w:rPr>
        <w:t>bens, von der alle Glaubensaussagen umfasst werden. Von der Go</w:t>
      </w:r>
      <w:r w:rsidRPr="00A92313">
        <w:rPr>
          <w:rFonts w:ascii="Verdana" w:hAnsi="Verdana"/>
          <w:lang w:val="de-DE"/>
        </w:rPr>
        <w:t>t</w:t>
      </w:r>
      <w:r w:rsidRPr="00A92313">
        <w:rPr>
          <w:rFonts w:ascii="Verdana" w:hAnsi="Verdana"/>
          <w:lang w:val="de-DE"/>
        </w:rPr>
        <w:t>tessohnschaft Jesu ist nur dann in dem Sinn die Rede, wie sie im christlichen Glauben zu verstehen ist, wenn man erfasst, dass es dabei zugleich bereits um das eigene Verhältnis zu Gott geht.</w:t>
      </w:r>
    </w:p>
    <w:p w:rsidR="001A2E1A" w:rsidRPr="00A92313" w:rsidRDefault="008B7A12" w:rsidP="00BE5247">
      <w:pPr>
        <w:autoSpaceDE w:val="0"/>
        <w:autoSpaceDN w:val="0"/>
        <w:adjustRightInd w:val="0"/>
        <w:spacing w:after="120"/>
        <w:ind w:firstLine="357"/>
        <w:jc w:val="both"/>
        <w:rPr>
          <w:rFonts w:ascii="Verdana" w:hAnsi="Verdana"/>
          <w:lang w:val="de-DE"/>
        </w:rPr>
      </w:pPr>
      <w:r w:rsidRPr="00A92313">
        <w:rPr>
          <w:rFonts w:ascii="Verdana" w:hAnsi="Verdana"/>
          <w:lang w:val="de-DE"/>
        </w:rPr>
        <w:t>Nach dem christologischen Dogma von Chalkedon (DH 30</w:t>
      </w:r>
      <w:r w:rsidR="002C0A3D" w:rsidRPr="00A92313">
        <w:rPr>
          <w:rFonts w:ascii="Verdana" w:hAnsi="Verdana"/>
          <w:lang w:val="de-DE"/>
        </w:rPr>
        <w:t>1</w:t>
      </w:r>
      <w:r w:rsidRPr="00A92313">
        <w:rPr>
          <w:rFonts w:ascii="Verdana" w:hAnsi="Verdana"/>
          <w:lang w:val="de-DE"/>
        </w:rPr>
        <w:t>) wirkt sich das Got</w:t>
      </w:r>
      <w:r w:rsidRPr="00A92313">
        <w:rPr>
          <w:rFonts w:ascii="Verdana" w:hAnsi="Verdana"/>
          <w:lang w:val="de-DE"/>
        </w:rPr>
        <w:t>t</w:t>
      </w:r>
      <w:r w:rsidRPr="00A92313">
        <w:rPr>
          <w:rFonts w:ascii="Verdana" w:hAnsi="Verdana"/>
          <w:lang w:val="de-DE"/>
        </w:rPr>
        <w:t>sein Jesu auf sein Menschsein in nichts anderem aus („in allem uns gleich außer der Sünde“), als dass e</w:t>
      </w:r>
      <w:r w:rsidR="004E401D" w:rsidRPr="00A92313">
        <w:rPr>
          <w:rFonts w:ascii="Verdana" w:hAnsi="Verdana"/>
          <w:lang w:val="de-DE"/>
        </w:rPr>
        <w:t xml:space="preserve">r </w:t>
      </w:r>
      <w:r w:rsidRPr="00A92313">
        <w:rPr>
          <w:rFonts w:ascii="Verdana" w:hAnsi="Verdana"/>
          <w:lang w:val="de-DE"/>
        </w:rPr>
        <w:t xml:space="preserve">nicht aus der </w:t>
      </w:r>
      <w:r w:rsidRPr="00A92313">
        <w:rPr>
          <w:rFonts w:ascii="Verdana" w:hAnsi="Verdana"/>
          <w:lang w:val="de-DE"/>
        </w:rPr>
        <w:lastRenderedPageBreak/>
        <w:t>Macht der Angst um sich selbst lebt und auch and</w:t>
      </w:r>
      <w:r w:rsidRPr="00A92313">
        <w:rPr>
          <w:rFonts w:ascii="Verdana" w:hAnsi="Verdana"/>
          <w:lang w:val="de-DE"/>
        </w:rPr>
        <w:t>e</w:t>
      </w:r>
      <w:r w:rsidRPr="00A92313">
        <w:rPr>
          <w:rFonts w:ascii="Verdana" w:hAnsi="Verdana"/>
          <w:lang w:val="de-DE"/>
        </w:rPr>
        <w:t>re aus der Macht ihrer Angst um sich selber befreien kann. Es ist also nicht zulä</w:t>
      </w:r>
      <w:r w:rsidRPr="00A92313">
        <w:rPr>
          <w:rFonts w:ascii="Verdana" w:hAnsi="Verdana"/>
          <w:lang w:val="de-DE"/>
        </w:rPr>
        <w:t>s</w:t>
      </w:r>
      <w:r w:rsidRPr="00A92313">
        <w:rPr>
          <w:rFonts w:ascii="Verdana" w:hAnsi="Verdana"/>
          <w:lang w:val="de-DE"/>
        </w:rPr>
        <w:t>sig, Jesus in seinem Menschsein irgendwelche „übermenschlichen Fähi</w:t>
      </w:r>
      <w:r w:rsidRPr="00A92313">
        <w:rPr>
          <w:rFonts w:ascii="Verdana" w:hAnsi="Verdana"/>
          <w:lang w:val="de-DE"/>
        </w:rPr>
        <w:t>g</w:t>
      </w:r>
      <w:r w:rsidRPr="00A92313">
        <w:rPr>
          <w:rFonts w:ascii="Verdana" w:hAnsi="Verdana"/>
          <w:lang w:val="de-DE"/>
        </w:rPr>
        <w:t>keiten“ zuzuschreiben</w:t>
      </w:r>
      <w:r w:rsidR="00C107E6" w:rsidRPr="00A92313">
        <w:rPr>
          <w:rFonts w:ascii="Verdana" w:hAnsi="Verdana"/>
          <w:lang w:val="de-DE"/>
        </w:rPr>
        <w:t xml:space="preserve"> und damit Gottsein und Menschsein zu ve</w:t>
      </w:r>
      <w:r w:rsidR="00C107E6" w:rsidRPr="00A92313">
        <w:rPr>
          <w:rFonts w:ascii="Verdana" w:hAnsi="Verdana"/>
          <w:lang w:val="de-DE"/>
        </w:rPr>
        <w:t>r</w:t>
      </w:r>
      <w:r w:rsidR="00C107E6" w:rsidRPr="00A92313">
        <w:rPr>
          <w:rFonts w:ascii="Verdana" w:hAnsi="Verdana"/>
          <w:lang w:val="de-DE"/>
        </w:rPr>
        <w:t>mischen</w:t>
      </w:r>
      <w:r w:rsidRPr="00A92313">
        <w:rPr>
          <w:rFonts w:ascii="Verdana" w:hAnsi="Verdana"/>
          <w:lang w:val="de-DE"/>
        </w:rPr>
        <w:t>.</w:t>
      </w:r>
      <w:r w:rsidR="004E401D" w:rsidRPr="00A92313">
        <w:rPr>
          <w:rFonts w:ascii="Verdana" w:hAnsi="Verdana"/>
          <w:lang w:val="de-DE"/>
        </w:rPr>
        <w:t xml:space="preserve"> Auch Jesu Wunder können nicht in einem solchen Sinn i</w:t>
      </w:r>
      <w:r w:rsidR="004E401D" w:rsidRPr="00A92313">
        <w:rPr>
          <w:rFonts w:ascii="Verdana" w:hAnsi="Verdana"/>
          <w:lang w:val="de-DE"/>
        </w:rPr>
        <w:t>n</w:t>
      </w:r>
      <w:r w:rsidR="004E401D" w:rsidRPr="00A92313">
        <w:rPr>
          <w:rFonts w:ascii="Verdana" w:hAnsi="Verdana"/>
          <w:lang w:val="de-DE"/>
        </w:rPr>
        <w:t>terpretiert werden. Sie sind vielmehr danach zu interpretieren, dass alle Gla</w:t>
      </w:r>
      <w:r w:rsidR="004E401D" w:rsidRPr="00A92313">
        <w:rPr>
          <w:rFonts w:ascii="Verdana" w:hAnsi="Verdana"/>
          <w:lang w:val="de-DE"/>
        </w:rPr>
        <w:t>u</w:t>
      </w:r>
      <w:r w:rsidR="004E401D" w:rsidRPr="00A92313">
        <w:rPr>
          <w:rFonts w:ascii="Verdana" w:hAnsi="Verdana"/>
          <w:lang w:val="de-DE"/>
        </w:rPr>
        <w:t>benden die gleichen Werke und noch größere tun (Joh 14,12).</w:t>
      </w:r>
      <w:r w:rsidR="004E401D" w:rsidRPr="00A92313">
        <w:rPr>
          <w:rStyle w:val="Funotenzeichen"/>
          <w:rFonts w:ascii="Verdana" w:hAnsi="Verdana"/>
          <w:sz w:val="24"/>
          <w:lang w:val="de-DE"/>
        </w:rPr>
        <w:footnoteReference w:id="13"/>
      </w:r>
      <w:r w:rsidR="00650450" w:rsidRPr="00A92313">
        <w:rPr>
          <w:rFonts w:ascii="Verdana" w:hAnsi="Verdana"/>
          <w:lang w:val="de-DE"/>
        </w:rPr>
        <w:t xml:space="preserve"> </w:t>
      </w:r>
    </w:p>
    <w:p w:rsidR="00304C0E" w:rsidRPr="00A92313" w:rsidRDefault="00650450" w:rsidP="00BE5247">
      <w:pPr>
        <w:autoSpaceDE w:val="0"/>
        <w:autoSpaceDN w:val="0"/>
        <w:adjustRightInd w:val="0"/>
        <w:spacing w:after="120"/>
        <w:ind w:firstLine="357"/>
        <w:jc w:val="both"/>
        <w:rPr>
          <w:rFonts w:ascii="Verdana" w:hAnsi="Verdana"/>
          <w:lang w:val="de-DE"/>
        </w:rPr>
      </w:pPr>
      <w:r w:rsidRPr="00A92313">
        <w:rPr>
          <w:rFonts w:ascii="Verdana" w:hAnsi="Verdana"/>
          <w:lang w:val="de-DE"/>
        </w:rPr>
        <w:t>Hans Albert meint, es ginge in Dogmen darum, „daß die betre</w:t>
      </w:r>
      <w:r w:rsidRPr="00A92313">
        <w:rPr>
          <w:rFonts w:ascii="Verdana" w:hAnsi="Verdana"/>
          <w:lang w:val="de-DE"/>
        </w:rPr>
        <w:t>f</w:t>
      </w:r>
      <w:r w:rsidRPr="00A92313">
        <w:rPr>
          <w:rFonts w:ascii="Verdana" w:hAnsi="Verdana"/>
          <w:lang w:val="de-DE"/>
        </w:rPr>
        <w:t>fende Kirche den Gläubigen dazu verpflichtet, sie zu akzeptieren“ (395), und er stellt dem die Ford</w:t>
      </w:r>
      <w:r w:rsidRPr="00A92313">
        <w:rPr>
          <w:rFonts w:ascii="Verdana" w:hAnsi="Verdana"/>
          <w:lang w:val="de-DE"/>
        </w:rPr>
        <w:t>e</w:t>
      </w:r>
      <w:r w:rsidRPr="00A92313">
        <w:rPr>
          <w:rFonts w:ascii="Verdana" w:hAnsi="Verdana"/>
          <w:lang w:val="de-DE"/>
        </w:rPr>
        <w:t xml:space="preserve">rung gegenüber, dass es erlaubt sein muss, auch Dogmen zu überprüfen (ebd.). </w:t>
      </w:r>
      <w:r w:rsidR="00BE5247" w:rsidRPr="00A92313">
        <w:rPr>
          <w:rFonts w:ascii="Verdana" w:hAnsi="Verdana"/>
          <w:lang w:val="de-DE"/>
        </w:rPr>
        <w:t xml:space="preserve">In Wirklichkeit ist mit einem Dogma die Verheißung verbunden, dass es jeder Prüfung standhält; von </w:t>
      </w:r>
      <w:r w:rsidR="001C3F6E" w:rsidRPr="00A92313">
        <w:rPr>
          <w:rFonts w:ascii="Verdana" w:hAnsi="Verdana"/>
          <w:lang w:val="de-DE"/>
        </w:rPr>
        <w:t xml:space="preserve">einem </w:t>
      </w:r>
      <w:r w:rsidR="00BE5247" w:rsidRPr="00A92313">
        <w:rPr>
          <w:rFonts w:ascii="Verdana" w:hAnsi="Verdana"/>
          <w:lang w:val="de-DE"/>
        </w:rPr>
        <w:t xml:space="preserve">Verbot einer Prüfung kann </w:t>
      </w:r>
      <w:r w:rsidR="00955D52" w:rsidRPr="00A92313">
        <w:rPr>
          <w:rFonts w:ascii="Verdana" w:hAnsi="Verdana"/>
          <w:lang w:val="de-DE"/>
        </w:rPr>
        <w:t xml:space="preserve">also </w:t>
      </w:r>
      <w:r w:rsidR="00BE5247" w:rsidRPr="00A92313">
        <w:rPr>
          <w:rFonts w:ascii="Verdana" w:hAnsi="Verdana"/>
          <w:lang w:val="de-DE"/>
        </w:rPr>
        <w:t>– recht ve</w:t>
      </w:r>
      <w:r w:rsidR="00BE5247" w:rsidRPr="00A92313">
        <w:rPr>
          <w:rFonts w:ascii="Verdana" w:hAnsi="Verdana"/>
          <w:lang w:val="de-DE"/>
        </w:rPr>
        <w:t>r</w:t>
      </w:r>
      <w:r w:rsidR="00BE5247" w:rsidRPr="00A92313">
        <w:rPr>
          <w:rFonts w:ascii="Verdana" w:hAnsi="Verdana"/>
          <w:lang w:val="de-DE"/>
        </w:rPr>
        <w:t xml:space="preserve">standen – </w:t>
      </w:r>
      <w:r w:rsidR="00FA5669" w:rsidRPr="00A92313">
        <w:rPr>
          <w:rFonts w:ascii="Verdana" w:hAnsi="Verdana"/>
          <w:lang w:val="de-DE"/>
        </w:rPr>
        <w:t>von vor</w:t>
      </w:r>
      <w:r w:rsidR="00FA5669" w:rsidRPr="00A92313">
        <w:rPr>
          <w:rFonts w:ascii="Verdana" w:hAnsi="Verdana"/>
          <w:lang w:val="de-DE"/>
        </w:rPr>
        <w:t>n</w:t>
      </w:r>
      <w:r w:rsidR="00FA5669" w:rsidRPr="00A92313">
        <w:rPr>
          <w:rFonts w:ascii="Verdana" w:hAnsi="Verdana"/>
          <w:lang w:val="de-DE"/>
        </w:rPr>
        <w:t xml:space="preserve">herein </w:t>
      </w:r>
      <w:r w:rsidR="00BE5247" w:rsidRPr="00A92313">
        <w:rPr>
          <w:rFonts w:ascii="Verdana" w:hAnsi="Verdana"/>
          <w:lang w:val="de-DE"/>
        </w:rPr>
        <w:t>keine Rede sein.</w:t>
      </w:r>
      <w:r w:rsidR="001C3F6E" w:rsidRPr="00A92313">
        <w:rPr>
          <w:rFonts w:ascii="Verdana" w:hAnsi="Verdana"/>
          <w:lang w:val="de-DE"/>
        </w:rPr>
        <w:t xml:space="preserve"> Und natürlich muss man bei jedem Dogma nach dem Sinn fragen, in welchem es als das G</w:t>
      </w:r>
      <w:r w:rsidR="001C3F6E" w:rsidRPr="00A92313">
        <w:rPr>
          <w:rFonts w:ascii="Verdana" w:hAnsi="Verdana"/>
          <w:lang w:val="de-DE"/>
        </w:rPr>
        <w:t>e</w:t>
      </w:r>
      <w:r w:rsidR="001C3F6E" w:rsidRPr="00A92313">
        <w:rPr>
          <w:rFonts w:ascii="Verdana" w:hAnsi="Verdana"/>
          <w:lang w:val="de-DE"/>
        </w:rPr>
        <w:t>schehen der Selbstmitteilung Gottes verstehbar ist. Nicht jede Au</w:t>
      </w:r>
      <w:r w:rsidR="001C3F6E" w:rsidRPr="00A92313">
        <w:rPr>
          <w:rFonts w:ascii="Verdana" w:hAnsi="Verdana"/>
          <w:lang w:val="de-DE"/>
        </w:rPr>
        <w:t>s</w:t>
      </w:r>
      <w:r w:rsidR="001C3F6E" w:rsidRPr="00A92313">
        <w:rPr>
          <w:rFonts w:ascii="Verdana" w:hAnsi="Verdana"/>
          <w:lang w:val="de-DE"/>
        </w:rPr>
        <w:t>legung durch wen auch immer, die sich als „katholisch“ ausgibt, e</w:t>
      </w:r>
      <w:r w:rsidR="001C3F6E" w:rsidRPr="00A92313">
        <w:rPr>
          <w:rFonts w:ascii="Verdana" w:hAnsi="Verdana"/>
          <w:lang w:val="de-DE"/>
        </w:rPr>
        <w:t>r</w:t>
      </w:r>
      <w:r w:rsidR="001C3F6E" w:rsidRPr="00A92313">
        <w:rPr>
          <w:rFonts w:ascii="Verdana" w:hAnsi="Verdana"/>
          <w:lang w:val="de-DE"/>
        </w:rPr>
        <w:t>weist sich tatsächlich als „katholisch“, nämlich jedermann angehend und nicht wide</w:t>
      </w:r>
      <w:r w:rsidR="001C3F6E" w:rsidRPr="00A92313">
        <w:rPr>
          <w:rFonts w:ascii="Verdana" w:hAnsi="Verdana"/>
          <w:lang w:val="de-DE"/>
        </w:rPr>
        <w:t>r</w:t>
      </w:r>
      <w:r w:rsidR="001C3F6E" w:rsidRPr="00A92313">
        <w:rPr>
          <w:rFonts w:ascii="Verdana" w:hAnsi="Verdana"/>
          <w:lang w:val="de-DE"/>
        </w:rPr>
        <w:t>legbar.</w:t>
      </w:r>
    </w:p>
    <w:p w:rsidR="001B38DA" w:rsidRPr="00A92313" w:rsidRDefault="0040011B" w:rsidP="00541149">
      <w:pPr>
        <w:tabs>
          <w:tab w:val="left" w:pos="357"/>
        </w:tabs>
        <w:spacing w:after="120"/>
        <w:ind w:firstLine="357"/>
        <w:jc w:val="both"/>
        <w:rPr>
          <w:rFonts w:ascii="Verdana" w:hAnsi="Verdana"/>
          <w:lang w:val="de-DE"/>
        </w:rPr>
      </w:pPr>
      <w:r w:rsidRPr="00A92313">
        <w:rPr>
          <w:rFonts w:ascii="Verdana" w:hAnsi="Verdana"/>
          <w:lang w:val="de-DE"/>
        </w:rPr>
        <w:t>Das Kreuz Jesu lässt sich nicht anders denn als Martyrium für seine Botschaft verst</w:t>
      </w:r>
      <w:r w:rsidRPr="00A92313">
        <w:rPr>
          <w:rFonts w:ascii="Verdana" w:hAnsi="Verdana"/>
          <w:lang w:val="de-DE"/>
        </w:rPr>
        <w:t>e</w:t>
      </w:r>
      <w:r w:rsidRPr="00A92313">
        <w:rPr>
          <w:rFonts w:ascii="Verdana" w:hAnsi="Verdana"/>
          <w:lang w:val="de-DE"/>
        </w:rPr>
        <w:t>hen. Wegen seiner Botschaft und weil er für sie Anhänger gefunden hatte, wurde er von denen umgebracht, die ihre Macht darauf aufbauen, a</w:t>
      </w:r>
      <w:r w:rsidRPr="00A92313">
        <w:rPr>
          <w:rFonts w:ascii="Verdana" w:hAnsi="Verdana"/>
          <w:lang w:val="de-DE"/>
        </w:rPr>
        <w:t>n</w:t>
      </w:r>
      <w:r w:rsidRPr="00A92313">
        <w:rPr>
          <w:rFonts w:ascii="Verdana" w:hAnsi="Verdana"/>
          <w:lang w:val="de-DE"/>
        </w:rPr>
        <w:t xml:space="preserve">deren Menschen Angst zu machen. </w:t>
      </w:r>
      <w:r w:rsidR="00803B30" w:rsidRPr="00A92313">
        <w:rPr>
          <w:rFonts w:ascii="Verdana" w:hAnsi="Verdana"/>
          <w:lang w:val="de-DE"/>
        </w:rPr>
        <w:t xml:space="preserve">Nicht Gott hatte es nötig, dass sein Sohn leiden musste, sondern dieser ist seiner Sendung auch </w:t>
      </w:r>
      <w:r w:rsidR="00C46842" w:rsidRPr="00C46842">
        <w:rPr>
          <w:rFonts w:ascii="Verdana" w:hAnsi="Verdana"/>
          <w:color w:val="0000FF"/>
          <w:lang w:val="de-DE"/>
        </w:rPr>
        <w:t>[343&gt;]</w:t>
      </w:r>
      <w:r w:rsidR="00803B30" w:rsidRPr="00A92313">
        <w:rPr>
          <w:rFonts w:ascii="Verdana" w:hAnsi="Verdana"/>
          <w:lang w:val="de-DE"/>
        </w:rPr>
        <w:t>gegen ihre Ablehnung von Seiten der Menschen treu geblieben (vgl. Hebr</w:t>
      </w:r>
      <w:r w:rsidR="00D438D6" w:rsidRPr="00A92313">
        <w:rPr>
          <w:rFonts w:ascii="Verdana" w:hAnsi="Verdana"/>
          <w:lang w:val="de-DE"/>
        </w:rPr>
        <w:t xml:space="preserve"> 12,3).</w:t>
      </w:r>
      <w:r w:rsidR="00FA5669" w:rsidRPr="00A92313">
        <w:rPr>
          <w:rFonts w:ascii="Verdana" w:hAnsi="Verdana"/>
          <w:lang w:val="de-DE"/>
        </w:rPr>
        <w:t xml:space="preserve"> Die Auferst</w:t>
      </w:r>
      <w:r w:rsidR="00FA5669" w:rsidRPr="00A92313">
        <w:rPr>
          <w:rFonts w:ascii="Verdana" w:hAnsi="Verdana"/>
          <w:lang w:val="de-DE"/>
        </w:rPr>
        <w:t>e</w:t>
      </w:r>
      <w:r w:rsidR="00FA5669" w:rsidRPr="00A92313">
        <w:rPr>
          <w:rFonts w:ascii="Verdana" w:hAnsi="Verdana"/>
          <w:lang w:val="de-DE"/>
        </w:rPr>
        <w:t xml:space="preserve">hung ist </w:t>
      </w:r>
      <w:r w:rsidR="001C3F6E" w:rsidRPr="00A92313">
        <w:rPr>
          <w:rFonts w:ascii="Verdana" w:hAnsi="Verdana"/>
          <w:lang w:val="de-DE"/>
        </w:rPr>
        <w:t xml:space="preserve">auch </w:t>
      </w:r>
      <w:r w:rsidR="00FA5669" w:rsidRPr="00A92313">
        <w:rPr>
          <w:rFonts w:ascii="Verdana" w:hAnsi="Verdana"/>
          <w:lang w:val="de-DE"/>
        </w:rPr>
        <w:t>kein zusätzliches Credendum, so</w:t>
      </w:r>
      <w:r w:rsidR="00FA5669" w:rsidRPr="00A92313">
        <w:rPr>
          <w:rFonts w:ascii="Verdana" w:hAnsi="Verdana"/>
          <w:lang w:val="de-DE"/>
        </w:rPr>
        <w:t>n</w:t>
      </w:r>
      <w:r w:rsidR="00FA5669" w:rsidRPr="00A92313">
        <w:rPr>
          <w:rFonts w:ascii="Verdana" w:hAnsi="Verdana"/>
          <w:lang w:val="de-DE"/>
        </w:rPr>
        <w:t>dern ist identisch mit der Gottessohnschaft Jesu angesichts des Todes.</w:t>
      </w:r>
      <w:r w:rsidR="001C3F6E" w:rsidRPr="00A92313">
        <w:rPr>
          <w:rFonts w:ascii="Verdana" w:hAnsi="Verdana"/>
          <w:lang w:val="de-DE"/>
        </w:rPr>
        <w:t xml:space="preserve"> Der christl</w:t>
      </w:r>
      <w:r w:rsidR="001C3F6E" w:rsidRPr="00A92313">
        <w:rPr>
          <w:rFonts w:ascii="Verdana" w:hAnsi="Verdana"/>
          <w:lang w:val="de-DE"/>
        </w:rPr>
        <w:t>i</w:t>
      </w:r>
      <w:r w:rsidR="001C3F6E" w:rsidRPr="00A92313">
        <w:rPr>
          <w:rFonts w:ascii="Verdana" w:hAnsi="Verdana"/>
          <w:lang w:val="de-DE"/>
        </w:rPr>
        <w:t>che Glaube hat nicht die Struktur eines aus vielen Einzelheiten additiv zusammengesetzten Ganzen, sondern alle seine Einzelaussagen entfalten immer eine einzige Grundwirklic</w:t>
      </w:r>
      <w:r w:rsidR="001C3F6E" w:rsidRPr="00A92313">
        <w:rPr>
          <w:rFonts w:ascii="Verdana" w:hAnsi="Verdana"/>
          <w:lang w:val="de-DE"/>
        </w:rPr>
        <w:t>h</w:t>
      </w:r>
      <w:r w:rsidR="001C3F6E" w:rsidRPr="00A92313">
        <w:rPr>
          <w:rFonts w:ascii="Verdana" w:hAnsi="Verdana"/>
          <w:lang w:val="de-DE"/>
        </w:rPr>
        <w:t>keit, nämlich das Leben aus der Gemei</w:t>
      </w:r>
      <w:r w:rsidR="001C3F6E" w:rsidRPr="00A92313">
        <w:rPr>
          <w:rFonts w:ascii="Verdana" w:hAnsi="Verdana"/>
          <w:lang w:val="de-DE"/>
        </w:rPr>
        <w:t>n</w:t>
      </w:r>
      <w:r w:rsidR="001C3F6E" w:rsidRPr="00A92313">
        <w:rPr>
          <w:rFonts w:ascii="Verdana" w:hAnsi="Verdana"/>
          <w:lang w:val="de-DE"/>
        </w:rPr>
        <w:t>schaft mit Gott.</w:t>
      </w:r>
    </w:p>
    <w:p w:rsidR="00BA2968" w:rsidRDefault="00BA2968" w:rsidP="00541149">
      <w:pPr>
        <w:tabs>
          <w:tab w:val="left" w:pos="357"/>
        </w:tabs>
        <w:spacing w:after="120"/>
        <w:jc w:val="both"/>
        <w:rPr>
          <w:rFonts w:ascii="Verdana" w:hAnsi="Verdana"/>
          <w:b/>
          <w:lang w:val="de-DE"/>
        </w:rPr>
      </w:pPr>
    </w:p>
    <w:p w:rsidR="00437BDC" w:rsidRPr="00A92313" w:rsidRDefault="00437BDC" w:rsidP="00541149">
      <w:pPr>
        <w:tabs>
          <w:tab w:val="left" w:pos="357"/>
        </w:tabs>
        <w:spacing w:after="120"/>
        <w:jc w:val="both"/>
        <w:rPr>
          <w:rFonts w:ascii="Verdana" w:hAnsi="Verdana"/>
          <w:b/>
          <w:lang w:val="de-DE"/>
        </w:rPr>
      </w:pPr>
      <w:r w:rsidRPr="00A92313">
        <w:rPr>
          <w:rFonts w:ascii="Verdana" w:hAnsi="Verdana"/>
          <w:b/>
          <w:lang w:val="de-DE"/>
        </w:rPr>
        <w:t>Der Glaube als die Annahme des Wortes Gottes</w:t>
      </w:r>
    </w:p>
    <w:p w:rsidR="007E3BFE" w:rsidRPr="00A92313" w:rsidRDefault="00437BDC" w:rsidP="00541149">
      <w:pPr>
        <w:tabs>
          <w:tab w:val="left" w:pos="357"/>
        </w:tabs>
        <w:spacing w:after="120"/>
        <w:jc w:val="both"/>
        <w:rPr>
          <w:rFonts w:ascii="Verdana" w:hAnsi="Verdana"/>
          <w:lang w:val="de-DE"/>
        </w:rPr>
      </w:pPr>
      <w:r w:rsidRPr="00A92313">
        <w:rPr>
          <w:rFonts w:ascii="Verdana" w:hAnsi="Verdana"/>
          <w:lang w:val="de-DE"/>
        </w:rPr>
        <w:t>Man kann nicht von außerhalb der Gnade Gottes in den Bereich se</w:t>
      </w:r>
      <w:r w:rsidRPr="00A92313">
        <w:rPr>
          <w:rFonts w:ascii="Verdana" w:hAnsi="Verdana"/>
          <w:lang w:val="de-DE"/>
        </w:rPr>
        <w:t>i</w:t>
      </w:r>
      <w:r w:rsidRPr="00A92313">
        <w:rPr>
          <w:rFonts w:ascii="Verdana" w:hAnsi="Verdana"/>
          <w:lang w:val="de-DE"/>
        </w:rPr>
        <w:t>ner Gnade hinei</w:t>
      </w:r>
      <w:r w:rsidRPr="00A92313">
        <w:rPr>
          <w:rFonts w:ascii="Verdana" w:hAnsi="Verdana"/>
          <w:lang w:val="de-DE"/>
        </w:rPr>
        <w:t>n</w:t>
      </w:r>
      <w:r w:rsidRPr="00A92313">
        <w:rPr>
          <w:rFonts w:ascii="Verdana" w:hAnsi="Verdana"/>
          <w:lang w:val="de-DE"/>
        </w:rPr>
        <w:t xml:space="preserve">gelangen. Vielmehr besteht das zum Glauben Kommen darin, die Illusion aufzugeben, </w:t>
      </w:r>
      <w:r w:rsidR="00D73B40" w:rsidRPr="00A92313">
        <w:rPr>
          <w:rFonts w:ascii="Verdana" w:hAnsi="Verdana"/>
          <w:lang w:val="de-DE"/>
        </w:rPr>
        <w:t xml:space="preserve">jemals </w:t>
      </w:r>
      <w:r w:rsidRPr="00A92313">
        <w:rPr>
          <w:rFonts w:ascii="Verdana" w:hAnsi="Verdana"/>
          <w:lang w:val="de-DE"/>
        </w:rPr>
        <w:t>außerhalb von Go</w:t>
      </w:r>
      <w:r w:rsidRPr="00A92313">
        <w:rPr>
          <w:rFonts w:ascii="Verdana" w:hAnsi="Verdana"/>
          <w:lang w:val="de-DE"/>
        </w:rPr>
        <w:t>t</w:t>
      </w:r>
      <w:r w:rsidRPr="00A92313">
        <w:rPr>
          <w:rFonts w:ascii="Verdana" w:hAnsi="Verdana"/>
          <w:lang w:val="de-DE"/>
        </w:rPr>
        <w:t xml:space="preserve">tes Gnade </w:t>
      </w:r>
      <w:r w:rsidR="00D73B40" w:rsidRPr="00A92313">
        <w:rPr>
          <w:rFonts w:ascii="Verdana" w:hAnsi="Verdana"/>
          <w:lang w:val="de-DE"/>
        </w:rPr>
        <w:t xml:space="preserve">gestanden </w:t>
      </w:r>
      <w:r w:rsidRPr="00A92313">
        <w:rPr>
          <w:rFonts w:ascii="Verdana" w:hAnsi="Verdana"/>
          <w:lang w:val="de-DE"/>
        </w:rPr>
        <w:t xml:space="preserve">zu </w:t>
      </w:r>
      <w:r w:rsidR="00D73B40" w:rsidRPr="00A92313">
        <w:rPr>
          <w:rFonts w:ascii="Verdana" w:hAnsi="Verdana"/>
          <w:lang w:val="de-DE"/>
        </w:rPr>
        <w:t>haben</w:t>
      </w:r>
      <w:r w:rsidRPr="00A92313">
        <w:rPr>
          <w:rFonts w:ascii="Verdana" w:hAnsi="Verdana"/>
          <w:lang w:val="de-DE"/>
        </w:rPr>
        <w:t>. Die christliche Bo</w:t>
      </w:r>
      <w:r w:rsidRPr="00A92313">
        <w:rPr>
          <w:rFonts w:ascii="Verdana" w:hAnsi="Verdana"/>
          <w:lang w:val="de-DE"/>
        </w:rPr>
        <w:t>t</w:t>
      </w:r>
      <w:r w:rsidRPr="00A92313">
        <w:rPr>
          <w:rFonts w:ascii="Verdana" w:hAnsi="Verdana"/>
          <w:lang w:val="de-DE"/>
        </w:rPr>
        <w:t xml:space="preserve">schaft sagt von der ganzen Welt, sie </w:t>
      </w:r>
      <w:r w:rsidR="00E16369" w:rsidRPr="00A92313">
        <w:rPr>
          <w:rFonts w:ascii="Verdana" w:hAnsi="Verdana"/>
          <w:lang w:val="de-DE"/>
        </w:rPr>
        <w:t>s</w:t>
      </w:r>
      <w:r w:rsidRPr="00A92313">
        <w:rPr>
          <w:rFonts w:ascii="Verdana" w:hAnsi="Verdana"/>
          <w:lang w:val="de-DE"/>
        </w:rPr>
        <w:t>ei von vornherein die in Christus geschaffene, hinei</w:t>
      </w:r>
      <w:r w:rsidRPr="00A92313">
        <w:rPr>
          <w:rFonts w:ascii="Verdana" w:hAnsi="Verdana"/>
          <w:lang w:val="de-DE"/>
        </w:rPr>
        <w:t>n</w:t>
      </w:r>
      <w:r w:rsidRPr="00A92313">
        <w:rPr>
          <w:rFonts w:ascii="Verdana" w:hAnsi="Verdana"/>
          <w:lang w:val="de-DE"/>
        </w:rPr>
        <w:t>geschaffen in die ewige Liebe zwischen Vater und Sohn. So kommt durch die Offe</w:t>
      </w:r>
      <w:r w:rsidRPr="00A92313">
        <w:rPr>
          <w:rFonts w:ascii="Verdana" w:hAnsi="Verdana"/>
          <w:lang w:val="de-DE"/>
        </w:rPr>
        <w:t>n</w:t>
      </w:r>
      <w:r w:rsidRPr="00A92313">
        <w:rPr>
          <w:rFonts w:ascii="Verdana" w:hAnsi="Verdana"/>
          <w:lang w:val="de-DE"/>
        </w:rPr>
        <w:t xml:space="preserve">barung in Jesus Christus nur an den Tag, wie </w:t>
      </w:r>
      <w:r w:rsidRPr="00A92313">
        <w:rPr>
          <w:rFonts w:ascii="Verdana" w:hAnsi="Verdana"/>
          <w:lang w:val="de-DE"/>
        </w:rPr>
        <w:lastRenderedPageBreak/>
        <w:t>groß Gottes Liebe von vornherein ist. Niemand steht außerhalb se</w:t>
      </w:r>
      <w:r w:rsidRPr="00A92313">
        <w:rPr>
          <w:rFonts w:ascii="Verdana" w:hAnsi="Verdana"/>
          <w:lang w:val="de-DE"/>
        </w:rPr>
        <w:t>i</w:t>
      </w:r>
      <w:r w:rsidRPr="00A92313">
        <w:rPr>
          <w:rFonts w:ascii="Verdana" w:hAnsi="Verdana"/>
          <w:lang w:val="de-DE"/>
        </w:rPr>
        <w:t xml:space="preserve">ner Gnade. </w:t>
      </w:r>
      <w:r w:rsidR="0022068F" w:rsidRPr="00A92313">
        <w:rPr>
          <w:rFonts w:ascii="Verdana" w:hAnsi="Verdana"/>
          <w:lang w:val="de-DE"/>
        </w:rPr>
        <w:t>Die Annahme des Wortes Gottes ist dann nicht die eig</w:t>
      </w:r>
      <w:r w:rsidR="0022068F" w:rsidRPr="00A92313">
        <w:rPr>
          <w:rFonts w:ascii="Verdana" w:hAnsi="Verdana"/>
          <w:lang w:val="de-DE"/>
        </w:rPr>
        <w:t>e</w:t>
      </w:r>
      <w:r w:rsidR="0022068F" w:rsidRPr="00A92313">
        <w:rPr>
          <w:rFonts w:ascii="Verdana" w:hAnsi="Verdana"/>
          <w:lang w:val="de-DE"/>
        </w:rPr>
        <w:t>ne Lei</w:t>
      </w:r>
      <w:r w:rsidR="0022068F" w:rsidRPr="00A92313">
        <w:rPr>
          <w:rFonts w:ascii="Verdana" w:hAnsi="Verdana"/>
          <w:lang w:val="de-DE"/>
        </w:rPr>
        <w:t>s</w:t>
      </w:r>
      <w:r w:rsidR="0022068F" w:rsidRPr="00A92313">
        <w:rPr>
          <w:rFonts w:ascii="Verdana" w:hAnsi="Verdana"/>
          <w:lang w:val="de-DE"/>
        </w:rPr>
        <w:t>tung, sondern selber nur das Offenbarwerden seiner Gnade. Glaube im christlichen Verständnis ist das Erfülltsein vom Heiligen Geist (vgl. 1</w:t>
      </w:r>
      <w:r w:rsidR="00B63B94" w:rsidRPr="00A92313">
        <w:rPr>
          <w:rFonts w:ascii="Verdana" w:hAnsi="Verdana"/>
          <w:lang w:val="de-DE"/>
        </w:rPr>
        <w:t> </w:t>
      </w:r>
      <w:r w:rsidR="0022068F" w:rsidRPr="00A92313">
        <w:rPr>
          <w:rFonts w:ascii="Verdana" w:hAnsi="Verdana"/>
          <w:lang w:val="de-DE"/>
        </w:rPr>
        <w:t>Kor</w:t>
      </w:r>
      <w:r w:rsidR="00B63B94" w:rsidRPr="00A92313">
        <w:rPr>
          <w:rFonts w:ascii="Verdana" w:hAnsi="Verdana"/>
          <w:lang w:val="de-DE"/>
        </w:rPr>
        <w:t> </w:t>
      </w:r>
      <w:r w:rsidR="0022068F" w:rsidRPr="00A92313">
        <w:rPr>
          <w:rFonts w:ascii="Verdana" w:hAnsi="Verdana"/>
          <w:lang w:val="de-DE"/>
        </w:rPr>
        <w:t>12,3).</w:t>
      </w:r>
      <w:r w:rsidR="007E3BFE" w:rsidRPr="00A92313">
        <w:rPr>
          <w:rFonts w:ascii="Verdana" w:hAnsi="Verdana"/>
          <w:lang w:val="de-DE"/>
        </w:rPr>
        <w:t xml:space="preserve"> Damit ist die Gewissheit gemeint, in die Li</w:t>
      </w:r>
      <w:r w:rsidR="007E3BFE" w:rsidRPr="00A92313">
        <w:rPr>
          <w:rFonts w:ascii="Verdana" w:hAnsi="Verdana"/>
          <w:lang w:val="de-DE"/>
        </w:rPr>
        <w:t>e</w:t>
      </w:r>
      <w:r w:rsidR="007E3BFE" w:rsidRPr="00A92313">
        <w:rPr>
          <w:rFonts w:ascii="Verdana" w:hAnsi="Verdana"/>
          <w:lang w:val="de-DE"/>
        </w:rPr>
        <w:t>be zwischen Vater und Sohn, die der Heilige Geist ist, aufgenommen zu sein.</w:t>
      </w:r>
    </w:p>
    <w:p w:rsidR="002D4F26" w:rsidRPr="00A92313" w:rsidRDefault="002D4F26" w:rsidP="00541149">
      <w:pPr>
        <w:tabs>
          <w:tab w:val="left" w:pos="357"/>
        </w:tabs>
        <w:spacing w:after="120"/>
        <w:jc w:val="both"/>
        <w:rPr>
          <w:rFonts w:ascii="Verdana" w:hAnsi="Verdana"/>
          <w:b/>
          <w:lang w:val="de-DE"/>
        </w:rPr>
      </w:pPr>
    </w:p>
    <w:p w:rsidR="00D32761" w:rsidRPr="00A92313" w:rsidRDefault="00BA2968" w:rsidP="00541149">
      <w:pPr>
        <w:tabs>
          <w:tab w:val="left" w:pos="357"/>
        </w:tabs>
        <w:spacing w:after="120"/>
        <w:jc w:val="both"/>
        <w:rPr>
          <w:rFonts w:ascii="Verdana" w:hAnsi="Verdana"/>
          <w:b/>
          <w:lang w:val="de-DE"/>
        </w:rPr>
      </w:pPr>
      <w:r>
        <w:rPr>
          <w:rFonts w:ascii="Verdana" w:hAnsi="Verdana"/>
          <w:b/>
          <w:lang w:val="de-DE"/>
        </w:rPr>
        <w:t>Z</w:t>
      </w:r>
      <w:r w:rsidR="00B711F5" w:rsidRPr="00A92313">
        <w:rPr>
          <w:rFonts w:ascii="Verdana" w:hAnsi="Verdana"/>
          <w:b/>
          <w:lang w:val="de-DE"/>
        </w:rPr>
        <w:t xml:space="preserve">u </w:t>
      </w:r>
      <w:r w:rsidR="00D32761" w:rsidRPr="00A92313">
        <w:rPr>
          <w:rFonts w:ascii="Verdana" w:hAnsi="Verdana"/>
          <w:b/>
          <w:lang w:val="de-DE"/>
        </w:rPr>
        <w:t>einzelne</w:t>
      </w:r>
      <w:r w:rsidR="00B711F5" w:rsidRPr="00A92313">
        <w:rPr>
          <w:rFonts w:ascii="Verdana" w:hAnsi="Verdana"/>
          <w:b/>
          <w:lang w:val="de-DE"/>
        </w:rPr>
        <w:t>n</w:t>
      </w:r>
      <w:r w:rsidR="00D32761" w:rsidRPr="00A92313">
        <w:rPr>
          <w:rFonts w:ascii="Verdana" w:hAnsi="Verdana"/>
          <w:b/>
          <w:lang w:val="de-DE"/>
        </w:rPr>
        <w:t xml:space="preserve"> Einwände</w:t>
      </w:r>
      <w:r w:rsidR="00B711F5" w:rsidRPr="00A92313">
        <w:rPr>
          <w:rFonts w:ascii="Verdana" w:hAnsi="Verdana"/>
          <w:b/>
          <w:lang w:val="de-DE"/>
        </w:rPr>
        <w:t>n</w:t>
      </w:r>
      <w:r w:rsidR="00D32761" w:rsidRPr="00A92313">
        <w:rPr>
          <w:rFonts w:ascii="Verdana" w:hAnsi="Verdana"/>
          <w:b/>
          <w:lang w:val="de-DE"/>
        </w:rPr>
        <w:t xml:space="preserve"> gegen das Christentum</w:t>
      </w:r>
    </w:p>
    <w:p w:rsidR="00D0666A" w:rsidRPr="00A92313" w:rsidRDefault="00CC52C2" w:rsidP="00541149">
      <w:pPr>
        <w:tabs>
          <w:tab w:val="left" w:pos="357"/>
        </w:tabs>
        <w:spacing w:after="120"/>
        <w:jc w:val="both"/>
        <w:rPr>
          <w:rFonts w:ascii="Verdana" w:hAnsi="Verdana"/>
          <w:lang w:val="de-DE"/>
        </w:rPr>
      </w:pPr>
      <w:r w:rsidRPr="00A92313">
        <w:rPr>
          <w:rFonts w:ascii="Verdana" w:hAnsi="Verdana"/>
          <w:lang w:val="de-DE"/>
        </w:rPr>
        <w:t>Der traditionelle Satz „Außerhalb der Kirche kein Heil“, bedeutet, das</w:t>
      </w:r>
      <w:r w:rsidR="00955D52" w:rsidRPr="00A92313">
        <w:rPr>
          <w:rFonts w:ascii="Verdana" w:hAnsi="Verdana"/>
          <w:lang w:val="de-DE"/>
        </w:rPr>
        <w:t>s</w:t>
      </w:r>
      <w:r w:rsidRPr="00A92313">
        <w:rPr>
          <w:rFonts w:ascii="Verdana" w:hAnsi="Verdana"/>
          <w:lang w:val="de-DE"/>
        </w:rPr>
        <w:t xml:space="preserve"> es kein and</w:t>
      </w:r>
      <w:r w:rsidRPr="00A92313">
        <w:rPr>
          <w:rFonts w:ascii="Verdana" w:hAnsi="Verdana"/>
          <w:lang w:val="de-DE"/>
        </w:rPr>
        <w:t>e</w:t>
      </w:r>
      <w:r w:rsidRPr="00A92313">
        <w:rPr>
          <w:rFonts w:ascii="Verdana" w:hAnsi="Verdana"/>
          <w:lang w:val="de-DE"/>
        </w:rPr>
        <w:t xml:space="preserve">res Heil gibt als </w:t>
      </w:r>
      <w:r w:rsidR="00BD4EF6" w:rsidRPr="00A92313">
        <w:rPr>
          <w:rFonts w:ascii="Verdana" w:hAnsi="Verdana"/>
          <w:lang w:val="de-DE"/>
        </w:rPr>
        <w:t xml:space="preserve">das von der Kirche verkündete, unser Aufgenommensein in die Liebe Gottes zu Gott. </w:t>
      </w:r>
      <w:r w:rsidR="0006586D" w:rsidRPr="00A92313">
        <w:rPr>
          <w:rFonts w:ascii="Verdana" w:hAnsi="Verdana"/>
          <w:lang w:val="de-DE"/>
        </w:rPr>
        <w:t xml:space="preserve">Worin </w:t>
      </w:r>
      <w:r w:rsidR="00955D52" w:rsidRPr="00A92313">
        <w:rPr>
          <w:rFonts w:ascii="Verdana" w:hAnsi="Verdana"/>
          <w:lang w:val="de-DE"/>
        </w:rPr>
        <w:t xml:space="preserve">denn </w:t>
      </w:r>
      <w:r w:rsidR="0006586D" w:rsidRPr="00A92313">
        <w:rPr>
          <w:rFonts w:ascii="Verdana" w:hAnsi="Verdana"/>
          <w:lang w:val="de-DE"/>
        </w:rPr>
        <w:t xml:space="preserve">sonst sollte das Heil bestehen können? </w:t>
      </w:r>
      <w:r w:rsidR="00BD4EF6" w:rsidRPr="00A92313">
        <w:rPr>
          <w:rFonts w:ascii="Verdana" w:hAnsi="Verdana"/>
          <w:lang w:val="de-DE"/>
        </w:rPr>
        <w:t>Aber der Satz schränkt das Heil nicht auf bestimmte Menschen ein</w:t>
      </w:r>
      <w:r w:rsidR="0014196F" w:rsidRPr="00A92313">
        <w:rPr>
          <w:rFonts w:ascii="Verdana" w:hAnsi="Verdana"/>
          <w:lang w:val="de-DE"/>
        </w:rPr>
        <w:t xml:space="preserve"> (</w:t>
      </w:r>
      <w:r w:rsidR="00D0666A" w:rsidRPr="00A92313">
        <w:rPr>
          <w:rFonts w:ascii="Verdana" w:hAnsi="Verdana"/>
          <w:lang w:val="de-DE"/>
        </w:rPr>
        <w:t>400)</w:t>
      </w:r>
      <w:r w:rsidR="00BD4EF6" w:rsidRPr="00A92313">
        <w:rPr>
          <w:rFonts w:ascii="Verdana" w:hAnsi="Verdana"/>
          <w:lang w:val="de-DE"/>
        </w:rPr>
        <w:t xml:space="preserve">, sondern sagt es der ganzen Welt zu. </w:t>
      </w:r>
      <w:r w:rsidR="00BE5247" w:rsidRPr="00A92313">
        <w:rPr>
          <w:rFonts w:ascii="Verdana" w:hAnsi="Verdana"/>
          <w:lang w:val="de-DE"/>
        </w:rPr>
        <w:t>Bei diesem Heil kann es sich auch nicht gut um die „Erfüllung der Bedürfnisse“ (396) han</w:t>
      </w:r>
      <w:r w:rsidR="00C46842">
        <w:rPr>
          <w:rFonts w:ascii="Verdana" w:hAnsi="Verdana"/>
          <w:lang w:val="de-DE"/>
        </w:rPr>
        <w:t>-</w:t>
      </w:r>
      <w:r w:rsidR="00C46842" w:rsidRPr="00C46842">
        <w:rPr>
          <w:rFonts w:ascii="Verdana" w:hAnsi="Verdana"/>
          <w:color w:val="0000FF"/>
          <w:lang w:val="de-DE"/>
        </w:rPr>
        <w:t>[344&gt;]</w:t>
      </w:r>
      <w:r w:rsidR="00BE5247" w:rsidRPr="00A92313">
        <w:rPr>
          <w:rFonts w:ascii="Verdana" w:hAnsi="Verdana"/>
          <w:lang w:val="de-DE"/>
        </w:rPr>
        <w:t>deln, wenn es nur als mehr verstanden kann, als alles, „was jemals in eines Menschen Herz au</w:t>
      </w:r>
      <w:r w:rsidR="00BE5247" w:rsidRPr="00A92313">
        <w:rPr>
          <w:rFonts w:ascii="Verdana" w:hAnsi="Verdana"/>
          <w:lang w:val="de-DE"/>
        </w:rPr>
        <w:t>f</w:t>
      </w:r>
      <w:r w:rsidR="00BE5247" w:rsidRPr="00A92313">
        <w:rPr>
          <w:rFonts w:ascii="Verdana" w:hAnsi="Verdana"/>
          <w:lang w:val="de-DE"/>
        </w:rPr>
        <w:t>gestiegen ist“ (1</w:t>
      </w:r>
      <w:r w:rsidR="00B63B94" w:rsidRPr="00A92313">
        <w:rPr>
          <w:rFonts w:ascii="Verdana" w:hAnsi="Verdana"/>
          <w:lang w:val="de-DE"/>
        </w:rPr>
        <w:t> </w:t>
      </w:r>
      <w:r w:rsidR="00BE5247" w:rsidRPr="00A92313">
        <w:rPr>
          <w:rFonts w:ascii="Verdana" w:hAnsi="Verdana"/>
          <w:lang w:val="de-DE"/>
        </w:rPr>
        <w:t>Kor</w:t>
      </w:r>
      <w:r w:rsidR="00B63B94" w:rsidRPr="00A92313">
        <w:rPr>
          <w:rFonts w:ascii="Verdana" w:hAnsi="Verdana"/>
          <w:lang w:val="de-DE"/>
        </w:rPr>
        <w:t> </w:t>
      </w:r>
      <w:r w:rsidR="00BE5247" w:rsidRPr="00A92313">
        <w:rPr>
          <w:rFonts w:ascii="Verdana" w:hAnsi="Verdana"/>
          <w:lang w:val="de-DE"/>
        </w:rPr>
        <w:t>2,9).</w:t>
      </w:r>
    </w:p>
    <w:p w:rsidR="002134C2" w:rsidRPr="00A92313" w:rsidRDefault="00BD4EF6" w:rsidP="00F033A9">
      <w:pPr>
        <w:tabs>
          <w:tab w:val="left" w:pos="357"/>
        </w:tabs>
        <w:spacing w:after="120"/>
        <w:ind w:firstLine="357"/>
        <w:jc w:val="both"/>
        <w:rPr>
          <w:rFonts w:ascii="Verdana" w:hAnsi="Verdana"/>
          <w:lang w:val="de-DE"/>
        </w:rPr>
      </w:pPr>
      <w:r w:rsidRPr="00A92313">
        <w:rPr>
          <w:rFonts w:ascii="Verdana" w:hAnsi="Verdana"/>
          <w:lang w:val="de-DE"/>
        </w:rPr>
        <w:t>Die Höllendrohungen</w:t>
      </w:r>
      <w:r w:rsidR="000114FD" w:rsidRPr="00A92313">
        <w:rPr>
          <w:rFonts w:ascii="Verdana" w:hAnsi="Verdana"/>
          <w:lang w:val="de-DE"/>
        </w:rPr>
        <w:t xml:space="preserve"> (vgl. </w:t>
      </w:r>
      <w:r w:rsidR="00010EDB" w:rsidRPr="00A92313">
        <w:rPr>
          <w:rFonts w:ascii="Verdana" w:hAnsi="Verdana"/>
          <w:lang w:val="de-DE"/>
        </w:rPr>
        <w:t>400)</w:t>
      </w:r>
      <w:r w:rsidRPr="00A92313">
        <w:rPr>
          <w:rFonts w:ascii="Verdana" w:hAnsi="Verdana"/>
          <w:lang w:val="de-DE"/>
        </w:rPr>
        <w:t>, d</w:t>
      </w:r>
      <w:r w:rsidR="00437BDC" w:rsidRPr="00A92313">
        <w:rPr>
          <w:rFonts w:ascii="Verdana" w:hAnsi="Verdana"/>
          <w:lang w:val="de-DE"/>
        </w:rPr>
        <w:t xml:space="preserve">eren Vorhandensein </w:t>
      </w:r>
      <w:r w:rsidRPr="00A92313">
        <w:rPr>
          <w:rFonts w:ascii="Verdana" w:hAnsi="Verdana"/>
          <w:lang w:val="de-DE"/>
        </w:rPr>
        <w:t xml:space="preserve">im Neuen Testament </w:t>
      </w:r>
      <w:r w:rsidR="001C3F6E" w:rsidRPr="00A92313">
        <w:rPr>
          <w:rFonts w:ascii="Verdana" w:hAnsi="Verdana"/>
          <w:lang w:val="de-DE"/>
        </w:rPr>
        <w:t>s</w:t>
      </w:r>
      <w:r w:rsidR="00437BDC" w:rsidRPr="00A92313">
        <w:rPr>
          <w:rFonts w:ascii="Verdana" w:hAnsi="Verdana"/>
          <w:lang w:val="de-DE"/>
        </w:rPr>
        <w:t xml:space="preserve">ich </w:t>
      </w:r>
      <w:r w:rsidR="001C3F6E" w:rsidRPr="00A92313">
        <w:rPr>
          <w:rFonts w:ascii="Verdana" w:hAnsi="Verdana"/>
          <w:lang w:val="de-DE"/>
        </w:rPr>
        <w:t xml:space="preserve">natürlich nicht </w:t>
      </w:r>
      <w:r w:rsidR="00437BDC" w:rsidRPr="00A92313">
        <w:rPr>
          <w:rFonts w:ascii="Verdana" w:hAnsi="Verdana"/>
          <w:lang w:val="de-DE"/>
        </w:rPr>
        <w:t>bestreite</w:t>
      </w:r>
      <w:r w:rsidR="001C3F6E" w:rsidRPr="00A92313">
        <w:rPr>
          <w:rFonts w:ascii="Verdana" w:hAnsi="Verdana"/>
          <w:lang w:val="de-DE"/>
        </w:rPr>
        <w:t>n l</w:t>
      </w:r>
      <w:r w:rsidR="002C0A3D" w:rsidRPr="00A92313">
        <w:rPr>
          <w:rFonts w:ascii="Verdana" w:hAnsi="Verdana"/>
          <w:lang w:val="de-DE"/>
        </w:rPr>
        <w:t>ässt</w:t>
      </w:r>
      <w:r w:rsidR="00437BDC" w:rsidRPr="00A92313">
        <w:rPr>
          <w:rFonts w:ascii="Verdana" w:hAnsi="Verdana"/>
          <w:lang w:val="de-DE"/>
        </w:rPr>
        <w:t xml:space="preserve">, </w:t>
      </w:r>
      <w:r w:rsidRPr="00A92313">
        <w:rPr>
          <w:rFonts w:ascii="Verdana" w:hAnsi="Verdana"/>
          <w:lang w:val="de-DE"/>
        </w:rPr>
        <w:t>besagen: Es ist in Ewigkeit nicht möglich, in irgende</w:t>
      </w:r>
      <w:r w:rsidRPr="00A92313">
        <w:rPr>
          <w:rFonts w:ascii="Verdana" w:hAnsi="Verdana"/>
          <w:lang w:val="de-DE"/>
        </w:rPr>
        <w:t>i</w:t>
      </w:r>
      <w:r w:rsidRPr="00A92313">
        <w:rPr>
          <w:rFonts w:ascii="Verdana" w:hAnsi="Verdana"/>
          <w:lang w:val="de-DE"/>
        </w:rPr>
        <w:t>ner Form von Weltvergötterung das Heil zu finden. Das schließt aber nicht aus, das</w:t>
      </w:r>
      <w:r w:rsidR="00010EDB" w:rsidRPr="00A92313">
        <w:rPr>
          <w:rFonts w:ascii="Verdana" w:hAnsi="Verdana"/>
          <w:lang w:val="de-DE"/>
        </w:rPr>
        <w:t>s</w:t>
      </w:r>
      <w:r w:rsidRPr="00A92313">
        <w:rPr>
          <w:rFonts w:ascii="Verdana" w:hAnsi="Verdana"/>
          <w:lang w:val="de-DE"/>
        </w:rPr>
        <w:t xml:space="preserve"> Glaubende </w:t>
      </w:r>
      <w:r w:rsidR="006327D4" w:rsidRPr="00A92313">
        <w:rPr>
          <w:rFonts w:ascii="Verdana" w:hAnsi="Verdana"/>
          <w:lang w:val="de-DE"/>
        </w:rPr>
        <w:t>i</w:t>
      </w:r>
      <w:r w:rsidR="006327D4" w:rsidRPr="00A92313">
        <w:rPr>
          <w:rFonts w:ascii="Verdana" w:hAnsi="Verdana"/>
          <w:lang w:val="de-DE"/>
        </w:rPr>
        <w:t>h</w:t>
      </w:r>
      <w:r w:rsidR="006327D4" w:rsidRPr="00A92313">
        <w:rPr>
          <w:rFonts w:ascii="Verdana" w:hAnsi="Verdana"/>
          <w:lang w:val="de-DE"/>
        </w:rPr>
        <w:t xml:space="preserve">rerseits </w:t>
      </w:r>
      <w:r w:rsidRPr="00A92313">
        <w:rPr>
          <w:rFonts w:ascii="Verdana" w:hAnsi="Verdana"/>
          <w:lang w:val="de-DE"/>
        </w:rPr>
        <w:t xml:space="preserve">darauf vertrauen, dass Gott </w:t>
      </w:r>
      <w:r w:rsidR="006327D4" w:rsidRPr="00A92313">
        <w:rPr>
          <w:rFonts w:ascii="Verdana" w:hAnsi="Verdana"/>
          <w:lang w:val="de-DE"/>
        </w:rPr>
        <w:t xml:space="preserve">überhaupt </w:t>
      </w:r>
      <w:r w:rsidRPr="00A92313">
        <w:rPr>
          <w:rFonts w:ascii="Verdana" w:hAnsi="Verdana"/>
          <w:lang w:val="de-DE"/>
        </w:rPr>
        <w:t>alle Menschen ei</w:t>
      </w:r>
      <w:r w:rsidRPr="00A92313">
        <w:rPr>
          <w:rFonts w:ascii="Verdana" w:hAnsi="Verdana"/>
          <w:lang w:val="de-DE"/>
        </w:rPr>
        <w:t>n</w:t>
      </w:r>
      <w:r w:rsidRPr="00A92313">
        <w:rPr>
          <w:rFonts w:ascii="Verdana" w:hAnsi="Verdana"/>
          <w:lang w:val="de-DE"/>
        </w:rPr>
        <w:t>mal von ihrer Sünde trennen wird</w:t>
      </w:r>
      <w:r w:rsidR="00B63B94" w:rsidRPr="00A92313">
        <w:rPr>
          <w:rFonts w:ascii="Verdana" w:hAnsi="Verdana"/>
          <w:lang w:val="de-DE"/>
        </w:rPr>
        <w:t xml:space="preserve"> (vgl. Röm </w:t>
      </w:r>
      <w:r w:rsidR="001B2351" w:rsidRPr="00A92313">
        <w:rPr>
          <w:rFonts w:ascii="Verdana" w:hAnsi="Verdana"/>
          <w:lang w:val="de-DE"/>
        </w:rPr>
        <w:t>11,</w:t>
      </w:r>
      <w:r w:rsidR="00F033A9" w:rsidRPr="00A92313">
        <w:rPr>
          <w:rFonts w:ascii="Verdana" w:hAnsi="Verdana"/>
          <w:lang w:val="de-DE"/>
        </w:rPr>
        <w:t>25–</w:t>
      </w:r>
      <w:r w:rsidR="001B2351" w:rsidRPr="00A92313">
        <w:rPr>
          <w:rFonts w:ascii="Verdana" w:hAnsi="Verdana"/>
          <w:lang w:val="de-DE"/>
        </w:rPr>
        <w:t>32</w:t>
      </w:r>
      <w:r w:rsidR="00B51E47" w:rsidRPr="00A92313">
        <w:rPr>
          <w:rFonts w:ascii="Verdana" w:hAnsi="Verdana"/>
          <w:lang w:val="de-DE"/>
        </w:rPr>
        <w:t>)</w:t>
      </w:r>
      <w:r w:rsidRPr="00A92313">
        <w:rPr>
          <w:rFonts w:ascii="Verdana" w:hAnsi="Verdana"/>
          <w:lang w:val="de-DE"/>
        </w:rPr>
        <w:t>.</w:t>
      </w:r>
      <w:r w:rsidR="00010EDB" w:rsidRPr="00A92313">
        <w:rPr>
          <w:rFonts w:ascii="Verdana" w:hAnsi="Verdana"/>
          <w:lang w:val="de-DE"/>
        </w:rPr>
        <w:t xml:space="preserve"> Nur darf man diese Gewissheit nicht mit einer bloßen Weltanschauung a</w:t>
      </w:r>
      <w:r w:rsidR="00010EDB" w:rsidRPr="00A92313">
        <w:rPr>
          <w:rFonts w:ascii="Verdana" w:hAnsi="Verdana"/>
          <w:lang w:val="de-DE"/>
        </w:rPr>
        <w:t>u</w:t>
      </w:r>
      <w:r w:rsidR="00010EDB" w:rsidRPr="00A92313">
        <w:rPr>
          <w:rFonts w:ascii="Verdana" w:hAnsi="Verdana"/>
          <w:lang w:val="de-DE"/>
        </w:rPr>
        <w:t>ßerhalb von Glauben verwechseln</w:t>
      </w:r>
      <w:r w:rsidR="001E62ED" w:rsidRPr="00A92313">
        <w:rPr>
          <w:rFonts w:ascii="Verdana" w:hAnsi="Verdana"/>
          <w:lang w:val="de-DE"/>
        </w:rPr>
        <w:t>. Da</w:t>
      </w:r>
      <w:r w:rsidR="002134C2" w:rsidRPr="00A92313">
        <w:rPr>
          <w:rFonts w:ascii="Verdana" w:hAnsi="Verdana"/>
          <w:lang w:val="de-DE"/>
        </w:rPr>
        <w:t xml:space="preserve">nn </w:t>
      </w:r>
      <w:r w:rsidR="00010EDB" w:rsidRPr="00A92313">
        <w:rPr>
          <w:rFonts w:ascii="Verdana" w:hAnsi="Verdana"/>
          <w:lang w:val="de-DE"/>
        </w:rPr>
        <w:t xml:space="preserve">würde </w:t>
      </w:r>
      <w:r w:rsidR="002134C2" w:rsidRPr="00A92313">
        <w:rPr>
          <w:rFonts w:ascii="Verdana" w:hAnsi="Verdana"/>
          <w:lang w:val="de-DE"/>
        </w:rPr>
        <w:t>sie</w:t>
      </w:r>
      <w:r w:rsidR="00010EDB" w:rsidRPr="00A92313">
        <w:rPr>
          <w:rFonts w:ascii="Verdana" w:hAnsi="Verdana"/>
          <w:lang w:val="de-DE"/>
        </w:rPr>
        <w:t xml:space="preserve"> Menschen in i</w:t>
      </w:r>
      <w:r w:rsidR="00010EDB" w:rsidRPr="00A92313">
        <w:rPr>
          <w:rFonts w:ascii="Verdana" w:hAnsi="Verdana"/>
          <w:lang w:val="de-DE"/>
        </w:rPr>
        <w:t>h</w:t>
      </w:r>
      <w:r w:rsidR="00010EDB" w:rsidRPr="00A92313">
        <w:rPr>
          <w:rFonts w:ascii="Verdana" w:hAnsi="Verdana"/>
          <w:lang w:val="de-DE"/>
        </w:rPr>
        <w:t>rer Sünde festhalten</w:t>
      </w:r>
      <w:r w:rsidR="001E62ED" w:rsidRPr="00A92313">
        <w:rPr>
          <w:rFonts w:ascii="Verdana" w:hAnsi="Verdana"/>
          <w:lang w:val="de-DE"/>
        </w:rPr>
        <w:t xml:space="preserve">: Sie </w:t>
      </w:r>
      <w:r w:rsidR="001B2351" w:rsidRPr="00A92313">
        <w:rPr>
          <w:rFonts w:ascii="Verdana" w:hAnsi="Verdana"/>
          <w:lang w:val="de-DE"/>
        </w:rPr>
        <w:t>würden mein</w:t>
      </w:r>
      <w:r w:rsidR="00010EDB" w:rsidRPr="00A92313">
        <w:rPr>
          <w:rFonts w:ascii="Verdana" w:hAnsi="Verdana"/>
          <w:lang w:val="de-DE"/>
        </w:rPr>
        <w:t>en, sie kön</w:t>
      </w:r>
      <w:r w:rsidR="00010EDB" w:rsidRPr="00A92313">
        <w:rPr>
          <w:rFonts w:ascii="Verdana" w:hAnsi="Verdana"/>
          <w:lang w:val="de-DE"/>
        </w:rPr>
        <w:t>n</w:t>
      </w:r>
      <w:r w:rsidR="00010EDB" w:rsidRPr="00A92313">
        <w:rPr>
          <w:rFonts w:ascii="Verdana" w:hAnsi="Verdana"/>
          <w:lang w:val="de-DE"/>
        </w:rPr>
        <w:t>ten sich später noch immer bekehren</w:t>
      </w:r>
      <w:r w:rsidR="006327D4" w:rsidRPr="00A92313">
        <w:rPr>
          <w:rFonts w:ascii="Verdana" w:hAnsi="Verdana"/>
          <w:lang w:val="de-DE"/>
        </w:rPr>
        <w:t>, was darauf hinausläuft, sich nicht gegenwä</w:t>
      </w:r>
      <w:r w:rsidR="006327D4" w:rsidRPr="00A92313">
        <w:rPr>
          <w:rFonts w:ascii="Verdana" w:hAnsi="Verdana"/>
          <w:lang w:val="de-DE"/>
        </w:rPr>
        <w:t>r</w:t>
      </w:r>
      <w:r w:rsidR="006327D4" w:rsidRPr="00A92313">
        <w:rPr>
          <w:rFonts w:ascii="Verdana" w:hAnsi="Verdana"/>
          <w:lang w:val="de-DE"/>
        </w:rPr>
        <w:t>tig b</w:t>
      </w:r>
      <w:r w:rsidR="006327D4" w:rsidRPr="00A92313">
        <w:rPr>
          <w:rFonts w:ascii="Verdana" w:hAnsi="Verdana"/>
          <w:lang w:val="de-DE"/>
        </w:rPr>
        <w:t>e</w:t>
      </w:r>
      <w:r w:rsidR="006327D4" w:rsidRPr="00A92313">
        <w:rPr>
          <w:rFonts w:ascii="Verdana" w:hAnsi="Verdana"/>
          <w:lang w:val="de-DE"/>
        </w:rPr>
        <w:t>kehren zu wollen.</w:t>
      </w:r>
      <w:r w:rsidR="002134C2" w:rsidRPr="00A92313">
        <w:rPr>
          <w:rFonts w:ascii="Verdana" w:hAnsi="Verdana"/>
          <w:lang w:val="de-DE"/>
        </w:rPr>
        <w:t xml:space="preserve"> </w:t>
      </w:r>
    </w:p>
    <w:p w:rsidR="00140E56" w:rsidRPr="00A92313" w:rsidRDefault="008C4CDA" w:rsidP="00541149">
      <w:pPr>
        <w:tabs>
          <w:tab w:val="left" w:pos="357"/>
        </w:tabs>
        <w:spacing w:after="120"/>
        <w:ind w:firstLine="357"/>
        <w:jc w:val="both"/>
        <w:rPr>
          <w:rFonts w:ascii="Verdana" w:hAnsi="Verdana"/>
          <w:lang w:val="de-DE"/>
        </w:rPr>
      </w:pPr>
      <w:r w:rsidRPr="00A92313">
        <w:rPr>
          <w:rFonts w:ascii="Verdana" w:hAnsi="Verdana"/>
          <w:lang w:val="de-DE"/>
        </w:rPr>
        <w:t xml:space="preserve">Dogmen sind </w:t>
      </w:r>
      <w:r w:rsidR="001B2351" w:rsidRPr="00A92313">
        <w:rPr>
          <w:rFonts w:ascii="Verdana" w:hAnsi="Verdana"/>
          <w:lang w:val="de-DE"/>
        </w:rPr>
        <w:t xml:space="preserve">also </w:t>
      </w:r>
      <w:r w:rsidRPr="00A92313">
        <w:rPr>
          <w:rFonts w:ascii="Verdana" w:hAnsi="Verdana"/>
          <w:lang w:val="de-DE"/>
        </w:rPr>
        <w:t>n</w:t>
      </w:r>
      <w:r w:rsidR="0014196F" w:rsidRPr="00A92313">
        <w:rPr>
          <w:rFonts w:ascii="Verdana" w:hAnsi="Verdana"/>
          <w:lang w:val="de-DE"/>
        </w:rPr>
        <w:t>icht als Denkeinschränkungen (</w:t>
      </w:r>
      <w:r w:rsidRPr="00A92313">
        <w:rPr>
          <w:rFonts w:ascii="Verdana" w:hAnsi="Verdana"/>
          <w:lang w:val="de-DE"/>
        </w:rPr>
        <w:t>399) zu ve</w:t>
      </w:r>
      <w:r w:rsidRPr="00A92313">
        <w:rPr>
          <w:rFonts w:ascii="Verdana" w:hAnsi="Verdana"/>
          <w:lang w:val="de-DE"/>
        </w:rPr>
        <w:t>r</w:t>
      </w:r>
      <w:r w:rsidRPr="00A92313">
        <w:rPr>
          <w:rFonts w:ascii="Verdana" w:hAnsi="Verdana"/>
          <w:lang w:val="de-DE"/>
        </w:rPr>
        <w:t xml:space="preserve">stehen, sondern </w:t>
      </w:r>
      <w:r w:rsidR="00955D52" w:rsidRPr="00A92313">
        <w:rPr>
          <w:rFonts w:ascii="Verdana" w:hAnsi="Verdana"/>
          <w:lang w:val="de-DE"/>
        </w:rPr>
        <w:t>g</w:t>
      </w:r>
      <w:r w:rsidR="00955D52" w:rsidRPr="00A92313">
        <w:rPr>
          <w:rFonts w:ascii="Verdana" w:hAnsi="Verdana"/>
          <w:lang w:val="de-DE"/>
        </w:rPr>
        <w:t>e</w:t>
      </w:r>
      <w:r w:rsidR="00955D52" w:rsidRPr="00A92313">
        <w:rPr>
          <w:rFonts w:ascii="Verdana" w:hAnsi="Verdana"/>
          <w:lang w:val="de-DE"/>
        </w:rPr>
        <w:t xml:space="preserve">rade </w:t>
      </w:r>
      <w:r w:rsidRPr="00A92313">
        <w:rPr>
          <w:rFonts w:ascii="Verdana" w:hAnsi="Verdana"/>
          <w:lang w:val="de-DE"/>
        </w:rPr>
        <w:t>umgekehrt als Aufforderungen, über sie nachzudenken, mit der Verheißung, dass dies zu tieferem Verstän</w:t>
      </w:r>
      <w:r w:rsidRPr="00A92313">
        <w:rPr>
          <w:rFonts w:ascii="Verdana" w:hAnsi="Verdana"/>
          <w:lang w:val="de-DE"/>
        </w:rPr>
        <w:t>d</w:t>
      </w:r>
      <w:r w:rsidRPr="00A92313">
        <w:rPr>
          <w:rFonts w:ascii="Verdana" w:hAnsi="Verdana"/>
          <w:lang w:val="de-DE"/>
        </w:rPr>
        <w:t xml:space="preserve">nis führe. </w:t>
      </w:r>
      <w:r w:rsidR="00994695" w:rsidRPr="00A92313">
        <w:rPr>
          <w:rFonts w:ascii="Verdana" w:hAnsi="Verdana"/>
          <w:lang w:val="de-DE"/>
        </w:rPr>
        <w:t>Die Hans Albert so suspekte Einforderung eines „Gla</w:t>
      </w:r>
      <w:r w:rsidR="00994695" w:rsidRPr="00A92313">
        <w:rPr>
          <w:rFonts w:ascii="Verdana" w:hAnsi="Verdana"/>
          <w:lang w:val="de-DE"/>
        </w:rPr>
        <w:t>u</w:t>
      </w:r>
      <w:r w:rsidR="00994695" w:rsidRPr="00A92313">
        <w:rPr>
          <w:rFonts w:ascii="Verdana" w:hAnsi="Verdana"/>
          <w:lang w:val="de-DE"/>
        </w:rPr>
        <w:t>bensge</w:t>
      </w:r>
      <w:r w:rsidR="0014196F" w:rsidRPr="00A92313">
        <w:rPr>
          <w:rFonts w:ascii="Verdana" w:hAnsi="Verdana"/>
          <w:lang w:val="de-DE"/>
        </w:rPr>
        <w:t>horsams“ (</w:t>
      </w:r>
      <w:r w:rsidR="00994695" w:rsidRPr="00A92313">
        <w:rPr>
          <w:rFonts w:ascii="Verdana" w:hAnsi="Verdana"/>
          <w:lang w:val="de-DE"/>
        </w:rPr>
        <w:t xml:space="preserve">395) </w:t>
      </w:r>
      <w:r w:rsidR="00D26084" w:rsidRPr="00A92313">
        <w:rPr>
          <w:rFonts w:ascii="Verdana" w:hAnsi="Verdana"/>
          <w:lang w:val="de-DE"/>
        </w:rPr>
        <w:t xml:space="preserve">seitens der Kirche </w:t>
      </w:r>
      <w:r w:rsidR="00994695" w:rsidRPr="00A92313">
        <w:rPr>
          <w:rFonts w:ascii="Verdana" w:hAnsi="Verdana"/>
          <w:lang w:val="de-DE"/>
        </w:rPr>
        <w:t>besteht nur in dem Hi</w:t>
      </w:r>
      <w:r w:rsidR="00994695" w:rsidRPr="00A92313">
        <w:rPr>
          <w:rFonts w:ascii="Verdana" w:hAnsi="Verdana"/>
          <w:lang w:val="de-DE"/>
        </w:rPr>
        <w:t>n</w:t>
      </w:r>
      <w:r w:rsidR="00994695" w:rsidRPr="00A92313">
        <w:rPr>
          <w:rFonts w:ascii="Verdana" w:hAnsi="Verdana"/>
          <w:lang w:val="de-DE"/>
        </w:rPr>
        <w:t xml:space="preserve">weis darauf, dass man sich den christlichen Glauben nicht selber ausdenkt, sondern </w:t>
      </w:r>
      <w:r w:rsidR="00E86748" w:rsidRPr="00A92313">
        <w:rPr>
          <w:rFonts w:ascii="Verdana" w:hAnsi="Verdana"/>
          <w:lang w:val="de-DE"/>
        </w:rPr>
        <w:t xml:space="preserve">er </w:t>
      </w:r>
      <w:r w:rsidR="00994695" w:rsidRPr="00A92313">
        <w:rPr>
          <w:rFonts w:ascii="Verdana" w:hAnsi="Verdana"/>
          <w:lang w:val="de-DE"/>
        </w:rPr>
        <w:t>einem weitergesagt wird: Er kommt vom H</w:t>
      </w:r>
      <w:r w:rsidR="00994695" w:rsidRPr="00A92313">
        <w:rPr>
          <w:rFonts w:ascii="Verdana" w:hAnsi="Verdana"/>
          <w:lang w:val="de-DE"/>
        </w:rPr>
        <w:t>ö</w:t>
      </w:r>
      <w:r w:rsidR="00994695" w:rsidRPr="00A92313">
        <w:rPr>
          <w:rFonts w:ascii="Verdana" w:hAnsi="Verdana"/>
          <w:lang w:val="de-DE"/>
        </w:rPr>
        <w:t xml:space="preserve">ren (Röm 10,17). </w:t>
      </w:r>
      <w:r w:rsidR="002C0A3D" w:rsidRPr="00A92313">
        <w:rPr>
          <w:rFonts w:ascii="Verdana" w:hAnsi="Verdana"/>
          <w:lang w:val="de-DE"/>
        </w:rPr>
        <w:t>Die christliche Botschaft sagt etwas, was grun</w:t>
      </w:r>
      <w:r w:rsidR="002C0A3D" w:rsidRPr="00A92313">
        <w:rPr>
          <w:rFonts w:ascii="Verdana" w:hAnsi="Verdana"/>
          <w:lang w:val="de-DE"/>
        </w:rPr>
        <w:t>d</w:t>
      </w:r>
      <w:r w:rsidR="002C0A3D" w:rsidRPr="00A92313">
        <w:rPr>
          <w:rFonts w:ascii="Verdana" w:hAnsi="Verdana"/>
          <w:lang w:val="de-DE"/>
        </w:rPr>
        <w:t xml:space="preserve">sätzlich an der Welt nicht abgelesen werden kann, weil es sein Maß nicht an der Welt hat. </w:t>
      </w:r>
      <w:r w:rsidR="00547A69" w:rsidRPr="00A92313">
        <w:rPr>
          <w:rFonts w:ascii="Verdana" w:hAnsi="Verdana"/>
          <w:lang w:val="de-DE"/>
        </w:rPr>
        <w:t xml:space="preserve">Wir ersetzen </w:t>
      </w:r>
      <w:r w:rsidR="00E16369" w:rsidRPr="00A92313">
        <w:rPr>
          <w:rFonts w:ascii="Verdana" w:hAnsi="Verdana"/>
          <w:lang w:val="de-DE"/>
        </w:rPr>
        <w:t xml:space="preserve">die christliche Botschaft </w:t>
      </w:r>
      <w:r w:rsidR="00547A69" w:rsidRPr="00A92313">
        <w:rPr>
          <w:rFonts w:ascii="Verdana" w:hAnsi="Verdana"/>
          <w:lang w:val="de-DE"/>
        </w:rPr>
        <w:t>nicht durch eigene Erfi</w:t>
      </w:r>
      <w:r w:rsidR="00547A69" w:rsidRPr="00A92313">
        <w:rPr>
          <w:rFonts w:ascii="Verdana" w:hAnsi="Verdana"/>
          <w:lang w:val="de-DE"/>
        </w:rPr>
        <w:t>n</w:t>
      </w:r>
      <w:r w:rsidR="00547A69" w:rsidRPr="00A92313">
        <w:rPr>
          <w:rFonts w:ascii="Verdana" w:hAnsi="Verdana"/>
          <w:lang w:val="de-DE"/>
        </w:rPr>
        <w:t xml:space="preserve">dungen, sondern anerkennen sie als vorgegeben. </w:t>
      </w:r>
      <w:r w:rsidR="00E35FA0" w:rsidRPr="00A92313">
        <w:rPr>
          <w:rFonts w:ascii="Verdana" w:hAnsi="Verdana"/>
          <w:lang w:val="de-DE"/>
        </w:rPr>
        <w:t xml:space="preserve">Nur eine solche Botschaft kann </w:t>
      </w:r>
      <w:r w:rsidR="00E35FA0" w:rsidRPr="00A92313">
        <w:rPr>
          <w:rFonts w:ascii="Verdana" w:hAnsi="Verdana"/>
          <w:lang w:val="de-DE"/>
        </w:rPr>
        <w:t>ü</w:t>
      </w:r>
      <w:r w:rsidR="00E35FA0" w:rsidRPr="00A92313">
        <w:rPr>
          <w:rFonts w:ascii="Verdana" w:hAnsi="Verdana"/>
          <w:lang w:val="de-DE"/>
        </w:rPr>
        <w:t>berhaupt Glauben verdienen</w:t>
      </w:r>
      <w:r w:rsidR="00F567AC" w:rsidRPr="00A92313">
        <w:rPr>
          <w:rFonts w:ascii="Verdana" w:hAnsi="Verdana"/>
          <w:lang w:val="de-DE"/>
        </w:rPr>
        <w:t>, für die man auf geschichtliche Begegnung angewiesen ist.</w:t>
      </w:r>
      <w:r w:rsidR="00E35FA0" w:rsidRPr="00A92313">
        <w:rPr>
          <w:rFonts w:ascii="Verdana" w:hAnsi="Verdana"/>
          <w:lang w:val="de-DE"/>
        </w:rPr>
        <w:t xml:space="preserve"> </w:t>
      </w:r>
      <w:r w:rsidR="00994695" w:rsidRPr="00A92313">
        <w:rPr>
          <w:rFonts w:ascii="Verdana" w:hAnsi="Verdana"/>
          <w:lang w:val="de-DE"/>
        </w:rPr>
        <w:t>Selbstve</w:t>
      </w:r>
      <w:r w:rsidR="00994695" w:rsidRPr="00A92313">
        <w:rPr>
          <w:rFonts w:ascii="Verdana" w:hAnsi="Verdana"/>
          <w:lang w:val="de-DE"/>
        </w:rPr>
        <w:t>r</w:t>
      </w:r>
      <w:r w:rsidR="00994695" w:rsidRPr="00A92313">
        <w:rPr>
          <w:rFonts w:ascii="Verdana" w:hAnsi="Verdana"/>
          <w:lang w:val="de-DE"/>
        </w:rPr>
        <w:t xml:space="preserve">ständlich darf man die christliche Botschaft daran prüfen, ob sie als wahr verstehbar ist. </w:t>
      </w:r>
      <w:r w:rsidR="00355263" w:rsidRPr="00A92313">
        <w:rPr>
          <w:rFonts w:ascii="Verdana" w:hAnsi="Verdana"/>
          <w:lang w:val="de-DE"/>
        </w:rPr>
        <w:t>Die Dogmen jeder denkbaren Prüfung ausz</w:t>
      </w:r>
      <w:r w:rsidR="00355263" w:rsidRPr="00A92313">
        <w:rPr>
          <w:rFonts w:ascii="Verdana" w:hAnsi="Verdana"/>
          <w:lang w:val="de-DE"/>
        </w:rPr>
        <w:t>u</w:t>
      </w:r>
      <w:r w:rsidR="00355263" w:rsidRPr="00A92313">
        <w:rPr>
          <w:rFonts w:ascii="Verdana" w:hAnsi="Verdana"/>
          <w:lang w:val="de-DE"/>
        </w:rPr>
        <w:t xml:space="preserve">setzen ist </w:t>
      </w:r>
      <w:r w:rsidR="001B2351" w:rsidRPr="00A92313">
        <w:rPr>
          <w:rFonts w:ascii="Verdana" w:hAnsi="Verdana"/>
          <w:lang w:val="de-DE"/>
        </w:rPr>
        <w:t xml:space="preserve">dennoch </w:t>
      </w:r>
      <w:r w:rsidR="00355263" w:rsidRPr="00A92313">
        <w:rPr>
          <w:rFonts w:ascii="Verdana" w:hAnsi="Verdana"/>
          <w:lang w:val="de-DE"/>
        </w:rPr>
        <w:t>nicht dasselbe, wie</w:t>
      </w:r>
      <w:r w:rsidR="0014196F" w:rsidRPr="00A92313">
        <w:rPr>
          <w:rFonts w:ascii="Verdana" w:hAnsi="Verdana"/>
          <w:lang w:val="de-DE"/>
        </w:rPr>
        <w:t xml:space="preserve"> sie als bloße „Hypothesen“ </w:t>
      </w:r>
      <w:r w:rsidR="0014196F" w:rsidRPr="00A92313">
        <w:rPr>
          <w:rFonts w:ascii="Verdana" w:hAnsi="Verdana"/>
          <w:lang w:val="de-DE"/>
        </w:rPr>
        <w:lastRenderedPageBreak/>
        <w:t>(</w:t>
      </w:r>
      <w:r w:rsidR="00355263" w:rsidRPr="00A92313">
        <w:rPr>
          <w:rFonts w:ascii="Verdana" w:hAnsi="Verdana"/>
          <w:lang w:val="de-DE"/>
        </w:rPr>
        <w:t xml:space="preserve">395) zu betrachten. </w:t>
      </w:r>
      <w:r w:rsidR="002134C2" w:rsidRPr="00A92313">
        <w:rPr>
          <w:rFonts w:ascii="Verdana" w:hAnsi="Verdana"/>
          <w:lang w:val="de-DE"/>
        </w:rPr>
        <w:t xml:space="preserve">Die Tatsache, dass sie nur </w:t>
      </w:r>
      <w:r w:rsidR="00E35FA0" w:rsidRPr="00A92313">
        <w:rPr>
          <w:rFonts w:ascii="Verdana" w:hAnsi="Verdana"/>
          <w:lang w:val="de-DE"/>
        </w:rPr>
        <w:t xml:space="preserve">mit dem Anspruch auf letzte Gewissheit </w:t>
      </w:r>
      <w:r w:rsidR="002134C2" w:rsidRPr="00A92313">
        <w:rPr>
          <w:rFonts w:ascii="Verdana" w:hAnsi="Verdana"/>
          <w:lang w:val="de-DE"/>
        </w:rPr>
        <w:t xml:space="preserve">überhaupt verstanden werden können, hindert durchaus nicht daran, </w:t>
      </w:r>
      <w:r w:rsidR="00E35FA0" w:rsidRPr="00A92313">
        <w:rPr>
          <w:rFonts w:ascii="Verdana" w:hAnsi="Verdana"/>
          <w:lang w:val="de-DE"/>
        </w:rPr>
        <w:t xml:space="preserve">sondern fordert geradezu dazu auf, </w:t>
      </w:r>
      <w:r w:rsidR="002134C2" w:rsidRPr="00A92313">
        <w:rPr>
          <w:rFonts w:ascii="Verdana" w:hAnsi="Verdana"/>
          <w:lang w:val="de-DE"/>
        </w:rPr>
        <w:t>sie jeder nur denkbaren Pr</w:t>
      </w:r>
      <w:r w:rsidR="002134C2" w:rsidRPr="00A92313">
        <w:rPr>
          <w:rFonts w:ascii="Verdana" w:hAnsi="Verdana"/>
          <w:lang w:val="de-DE"/>
        </w:rPr>
        <w:t>ü</w:t>
      </w:r>
      <w:r w:rsidR="002134C2" w:rsidRPr="00A92313">
        <w:rPr>
          <w:rFonts w:ascii="Verdana" w:hAnsi="Verdana"/>
          <w:lang w:val="de-DE"/>
        </w:rPr>
        <w:t>fung auszusetzen. Sollte die christliche Botschaft tatsächlich als „Wort Gottes“ ve</w:t>
      </w:r>
      <w:r w:rsidR="002134C2" w:rsidRPr="00A92313">
        <w:rPr>
          <w:rFonts w:ascii="Verdana" w:hAnsi="Verdana"/>
          <w:lang w:val="de-DE"/>
        </w:rPr>
        <w:t>r</w:t>
      </w:r>
      <w:r w:rsidR="002134C2" w:rsidRPr="00A92313">
        <w:rPr>
          <w:rFonts w:ascii="Verdana" w:hAnsi="Verdana"/>
          <w:lang w:val="de-DE"/>
        </w:rPr>
        <w:t>stehbar sein, wird sie sich in jeder Prüfung bewähren.</w:t>
      </w:r>
      <w:r w:rsidR="00DD6E49" w:rsidRPr="00A92313">
        <w:rPr>
          <w:rFonts w:ascii="Verdana" w:hAnsi="Verdana"/>
          <w:lang w:val="de-DE"/>
        </w:rPr>
        <w:t xml:space="preserve"> Natürlich gibt es </w:t>
      </w:r>
      <w:r w:rsidR="000114FD" w:rsidRPr="00A92313">
        <w:rPr>
          <w:rFonts w:ascii="Verdana" w:hAnsi="Verdana"/>
          <w:lang w:val="de-DE"/>
        </w:rPr>
        <w:t xml:space="preserve">so manche </w:t>
      </w:r>
      <w:r w:rsidR="00DD6E49" w:rsidRPr="00A92313">
        <w:rPr>
          <w:rFonts w:ascii="Verdana" w:hAnsi="Verdana"/>
          <w:lang w:val="de-DE"/>
        </w:rPr>
        <w:t>Auslegungen der christlichen Botschaft, die der Prüfung nicht standhalten, also nac</w:t>
      </w:r>
      <w:r w:rsidR="00DD6E49" w:rsidRPr="00A92313">
        <w:rPr>
          <w:rFonts w:ascii="Verdana" w:hAnsi="Verdana"/>
          <w:lang w:val="de-DE"/>
        </w:rPr>
        <w:t>h</w:t>
      </w:r>
      <w:r w:rsidR="00DD6E49" w:rsidRPr="00A92313">
        <w:rPr>
          <w:rFonts w:ascii="Verdana" w:hAnsi="Verdana"/>
          <w:lang w:val="de-DE"/>
        </w:rPr>
        <w:t xml:space="preserve">weislich ihrem eigenen </w:t>
      </w:r>
      <w:r w:rsidR="00C46842" w:rsidRPr="00C46842">
        <w:rPr>
          <w:rFonts w:ascii="Verdana" w:hAnsi="Verdana"/>
          <w:color w:val="0000FF"/>
          <w:lang w:val="de-DE"/>
        </w:rPr>
        <w:t>[345&gt;]</w:t>
      </w:r>
      <w:r w:rsidR="00DD6E49" w:rsidRPr="00A92313">
        <w:rPr>
          <w:rFonts w:ascii="Verdana" w:hAnsi="Verdana"/>
          <w:lang w:val="de-DE"/>
        </w:rPr>
        <w:t>Anspruch. „katholisch“ (alle ang</w:t>
      </w:r>
      <w:r w:rsidR="00DD6E49" w:rsidRPr="00A92313">
        <w:rPr>
          <w:rFonts w:ascii="Verdana" w:hAnsi="Verdana"/>
          <w:lang w:val="de-DE"/>
        </w:rPr>
        <w:t>e</w:t>
      </w:r>
      <w:r w:rsidR="00DD6E49" w:rsidRPr="00A92313">
        <w:rPr>
          <w:rFonts w:ascii="Verdana" w:hAnsi="Verdana"/>
          <w:lang w:val="de-DE"/>
        </w:rPr>
        <w:t>hend) zu sein, nicht gerecht we</w:t>
      </w:r>
      <w:r w:rsidR="00DD6E49" w:rsidRPr="00A92313">
        <w:rPr>
          <w:rFonts w:ascii="Verdana" w:hAnsi="Verdana"/>
          <w:lang w:val="de-DE"/>
        </w:rPr>
        <w:t>r</w:t>
      </w:r>
      <w:r w:rsidR="00DD6E49" w:rsidRPr="00A92313">
        <w:rPr>
          <w:rFonts w:ascii="Verdana" w:hAnsi="Verdana"/>
          <w:lang w:val="de-DE"/>
        </w:rPr>
        <w:t>den.</w:t>
      </w:r>
      <w:r w:rsidR="00DD6E49" w:rsidRPr="00A92313">
        <w:rPr>
          <w:rStyle w:val="Funotenzeichen"/>
          <w:rFonts w:ascii="Verdana" w:hAnsi="Verdana"/>
          <w:lang w:val="de-DE"/>
        </w:rPr>
        <w:footnoteReference w:id="14"/>
      </w:r>
      <w:r w:rsidR="0006402D" w:rsidRPr="00A92313">
        <w:rPr>
          <w:rFonts w:ascii="Verdana" w:hAnsi="Verdana"/>
          <w:lang w:val="de-DE"/>
        </w:rPr>
        <w:t xml:space="preserve"> </w:t>
      </w:r>
    </w:p>
    <w:p w:rsidR="00E92975" w:rsidRPr="00A92313" w:rsidRDefault="0006402D" w:rsidP="00541149">
      <w:pPr>
        <w:tabs>
          <w:tab w:val="left" w:pos="357"/>
        </w:tabs>
        <w:spacing w:after="120"/>
        <w:ind w:firstLine="357"/>
        <w:jc w:val="both"/>
        <w:rPr>
          <w:rFonts w:ascii="Verdana" w:hAnsi="Verdana"/>
          <w:lang w:val="de-DE"/>
        </w:rPr>
      </w:pPr>
      <w:r w:rsidRPr="00A92313">
        <w:rPr>
          <w:rFonts w:ascii="Verdana" w:hAnsi="Verdana"/>
          <w:lang w:val="de-DE"/>
        </w:rPr>
        <w:t>Glaubensauss</w:t>
      </w:r>
      <w:r w:rsidR="00E92975" w:rsidRPr="00A92313">
        <w:rPr>
          <w:rFonts w:ascii="Verdana" w:hAnsi="Verdana"/>
          <w:lang w:val="de-DE"/>
        </w:rPr>
        <w:t>agen beziehen sich darauf, dass in der christlichen Botschaft Gott seine Gegenwart schenkt</w:t>
      </w:r>
      <w:r w:rsidRPr="00A92313">
        <w:rPr>
          <w:rFonts w:ascii="Verdana" w:hAnsi="Verdana"/>
          <w:lang w:val="de-DE"/>
        </w:rPr>
        <w:t>. Nur e</w:t>
      </w:r>
      <w:r w:rsidR="00E92975" w:rsidRPr="00A92313">
        <w:rPr>
          <w:rFonts w:ascii="Verdana" w:hAnsi="Verdana"/>
          <w:lang w:val="de-DE"/>
        </w:rPr>
        <w:t xml:space="preserve">in solches Wort </w:t>
      </w:r>
      <w:r w:rsidRPr="00A92313">
        <w:rPr>
          <w:rFonts w:ascii="Verdana" w:hAnsi="Verdana"/>
          <w:lang w:val="de-DE"/>
        </w:rPr>
        <w:t xml:space="preserve">kann </w:t>
      </w:r>
      <w:r w:rsidR="00E92975" w:rsidRPr="00A92313">
        <w:rPr>
          <w:rFonts w:ascii="Verdana" w:hAnsi="Verdana"/>
          <w:lang w:val="de-DE"/>
        </w:rPr>
        <w:t>als Wort Gottes verstanden werden, in welchem selb</w:t>
      </w:r>
      <w:r w:rsidRPr="00A92313">
        <w:rPr>
          <w:rFonts w:ascii="Verdana" w:hAnsi="Verdana"/>
          <w:lang w:val="de-DE"/>
        </w:rPr>
        <w:t>er</w:t>
      </w:r>
      <w:r w:rsidR="00E92975" w:rsidRPr="00A92313">
        <w:rPr>
          <w:rFonts w:ascii="Verdana" w:hAnsi="Verdana"/>
          <w:lang w:val="de-DE"/>
        </w:rPr>
        <w:t xml:space="preserve"> das g</w:t>
      </w:r>
      <w:r w:rsidR="00E92975" w:rsidRPr="00A92313">
        <w:rPr>
          <w:rFonts w:ascii="Verdana" w:hAnsi="Verdana"/>
          <w:lang w:val="de-DE"/>
        </w:rPr>
        <w:t>e</w:t>
      </w:r>
      <w:r w:rsidR="00E92975" w:rsidRPr="00A92313">
        <w:rPr>
          <w:rFonts w:ascii="Verdana" w:hAnsi="Verdana"/>
          <w:lang w:val="de-DE"/>
        </w:rPr>
        <w:t xml:space="preserve">schieht, wovon es redet, nämlich dass Gott sich selbst schenkt. Ein Wort, das sich als Wort Gottes </w:t>
      </w:r>
      <w:r w:rsidR="00384D55" w:rsidRPr="00A92313">
        <w:rPr>
          <w:rFonts w:ascii="Verdana" w:hAnsi="Verdana"/>
          <w:lang w:val="de-DE"/>
        </w:rPr>
        <w:t xml:space="preserve">im Sinn seiner Selbstmitteilung </w:t>
      </w:r>
      <w:r w:rsidR="00E92975" w:rsidRPr="00A92313">
        <w:rPr>
          <w:rFonts w:ascii="Verdana" w:hAnsi="Verdana"/>
          <w:lang w:val="de-DE"/>
        </w:rPr>
        <w:t>ve</w:t>
      </w:r>
      <w:r w:rsidR="00E92975" w:rsidRPr="00A92313">
        <w:rPr>
          <w:rFonts w:ascii="Verdana" w:hAnsi="Verdana"/>
          <w:lang w:val="de-DE"/>
        </w:rPr>
        <w:t>r</w:t>
      </w:r>
      <w:r w:rsidR="00E92975" w:rsidRPr="00A92313">
        <w:rPr>
          <w:rFonts w:ascii="Verdana" w:hAnsi="Verdana"/>
          <w:lang w:val="de-DE"/>
        </w:rPr>
        <w:t xml:space="preserve">stehen lässt, ist deshalb „aus sich“ </w:t>
      </w:r>
      <w:r w:rsidR="00276A89" w:rsidRPr="00A92313">
        <w:rPr>
          <w:rFonts w:ascii="Verdana" w:hAnsi="Verdana"/>
          <w:lang w:val="de-DE"/>
        </w:rPr>
        <w:t xml:space="preserve">und damit notwendig </w:t>
      </w:r>
      <w:r w:rsidR="00E92975" w:rsidRPr="00A92313">
        <w:rPr>
          <w:rFonts w:ascii="Verdana" w:hAnsi="Verdana"/>
          <w:lang w:val="de-DE"/>
        </w:rPr>
        <w:t>wahr</w:t>
      </w:r>
      <w:r w:rsidR="005D24E6" w:rsidRPr="00A92313">
        <w:rPr>
          <w:rFonts w:ascii="Verdana" w:hAnsi="Verdana"/>
          <w:lang w:val="de-DE"/>
        </w:rPr>
        <w:t xml:space="preserve"> und in </w:t>
      </w:r>
      <w:r w:rsidR="00AF6EDD" w:rsidRPr="00A92313">
        <w:rPr>
          <w:rFonts w:ascii="Verdana" w:hAnsi="Verdana"/>
          <w:lang w:val="de-DE"/>
        </w:rPr>
        <w:t xml:space="preserve">genau </w:t>
      </w:r>
      <w:r w:rsidR="005D24E6" w:rsidRPr="00A92313">
        <w:rPr>
          <w:rFonts w:ascii="Verdana" w:hAnsi="Verdana"/>
          <w:lang w:val="de-DE"/>
        </w:rPr>
        <w:t>diesem Sinn „unfehlbar“</w:t>
      </w:r>
      <w:r w:rsidR="00E92975" w:rsidRPr="00A92313">
        <w:rPr>
          <w:rFonts w:ascii="Verdana" w:hAnsi="Verdana"/>
          <w:lang w:val="de-DE"/>
        </w:rPr>
        <w:t xml:space="preserve">. </w:t>
      </w:r>
      <w:r w:rsidRPr="00A92313">
        <w:rPr>
          <w:rFonts w:ascii="Verdana" w:hAnsi="Verdana"/>
          <w:lang w:val="de-DE"/>
        </w:rPr>
        <w:t>Andere Worte, die etwas b</w:t>
      </w:r>
      <w:r w:rsidRPr="00A92313">
        <w:rPr>
          <w:rFonts w:ascii="Verdana" w:hAnsi="Verdana"/>
          <w:lang w:val="de-DE"/>
        </w:rPr>
        <w:t>e</w:t>
      </w:r>
      <w:r w:rsidRPr="00A92313">
        <w:rPr>
          <w:rFonts w:ascii="Verdana" w:hAnsi="Verdana"/>
          <w:lang w:val="de-DE"/>
        </w:rPr>
        <w:t xml:space="preserve">schreiben, was nicht in ihnen selber geschieht, können natürlich wahr oder falsch sein oder </w:t>
      </w:r>
      <w:r w:rsidR="00384D55" w:rsidRPr="00A92313">
        <w:rPr>
          <w:rFonts w:ascii="Verdana" w:hAnsi="Verdana"/>
          <w:lang w:val="de-DE"/>
        </w:rPr>
        <w:t xml:space="preserve">auch </w:t>
      </w:r>
      <w:r w:rsidRPr="00A92313">
        <w:rPr>
          <w:rFonts w:ascii="Verdana" w:hAnsi="Verdana"/>
          <w:lang w:val="de-DE"/>
        </w:rPr>
        <w:t>unverständlich. Angebliche Gla</w:t>
      </w:r>
      <w:r w:rsidRPr="00A92313">
        <w:rPr>
          <w:rFonts w:ascii="Verdana" w:hAnsi="Verdana"/>
          <w:lang w:val="de-DE"/>
        </w:rPr>
        <w:t>u</w:t>
      </w:r>
      <w:r w:rsidRPr="00A92313">
        <w:rPr>
          <w:rFonts w:ascii="Verdana" w:hAnsi="Verdana"/>
          <w:lang w:val="de-DE"/>
        </w:rPr>
        <w:t>bensaussagen dagegen können nur entweder wahr oder als Gla</w:t>
      </w:r>
      <w:r w:rsidRPr="00A92313">
        <w:rPr>
          <w:rFonts w:ascii="Verdana" w:hAnsi="Verdana"/>
          <w:lang w:val="de-DE"/>
        </w:rPr>
        <w:t>u</w:t>
      </w:r>
      <w:r w:rsidRPr="00A92313">
        <w:rPr>
          <w:rFonts w:ascii="Verdana" w:hAnsi="Verdana"/>
          <w:lang w:val="de-DE"/>
        </w:rPr>
        <w:t>bensaussagen unve</w:t>
      </w:r>
      <w:r w:rsidRPr="00A92313">
        <w:rPr>
          <w:rFonts w:ascii="Verdana" w:hAnsi="Verdana"/>
          <w:lang w:val="de-DE"/>
        </w:rPr>
        <w:t>r</w:t>
      </w:r>
      <w:r w:rsidRPr="00A92313">
        <w:rPr>
          <w:rFonts w:ascii="Verdana" w:hAnsi="Verdana"/>
          <w:lang w:val="de-DE"/>
        </w:rPr>
        <w:t xml:space="preserve">ständlich sein. </w:t>
      </w:r>
      <w:r w:rsidR="00384D55" w:rsidRPr="00A92313">
        <w:rPr>
          <w:rFonts w:ascii="Verdana" w:hAnsi="Verdana"/>
          <w:lang w:val="de-DE"/>
        </w:rPr>
        <w:t>Falsche Glaubensaussagen, die dennoch im Sinn der</w:t>
      </w:r>
      <w:r w:rsidR="00E92975" w:rsidRPr="00A92313">
        <w:rPr>
          <w:rFonts w:ascii="Verdana" w:hAnsi="Verdana"/>
          <w:lang w:val="de-DE"/>
        </w:rPr>
        <w:t xml:space="preserve"> Selbstmitteilung </w:t>
      </w:r>
      <w:r w:rsidR="00384D55" w:rsidRPr="00A92313">
        <w:rPr>
          <w:rFonts w:ascii="Verdana" w:hAnsi="Verdana"/>
          <w:lang w:val="de-DE"/>
        </w:rPr>
        <w:t xml:space="preserve">Gottes </w:t>
      </w:r>
      <w:r w:rsidR="00E92975" w:rsidRPr="00A92313">
        <w:rPr>
          <w:rFonts w:ascii="Verdana" w:hAnsi="Verdana"/>
          <w:lang w:val="de-DE"/>
        </w:rPr>
        <w:t>verstehbar</w:t>
      </w:r>
      <w:r w:rsidR="00384D55" w:rsidRPr="00A92313">
        <w:rPr>
          <w:rFonts w:ascii="Verdana" w:hAnsi="Verdana"/>
          <w:lang w:val="de-DE"/>
        </w:rPr>
        <w:t xml:space="preserve"> w</w:t>
      </w:r>
      <w:r w:rsidR="00384D55" w:rsidRPr="00A92313">
        <w:rPr>
          <w:rFonts w:ascii="Verdana" w:hAnsi="Verdana"/>
          <w:lang w:val="de-DE"/>
        </w:rPr>
        <w:t>ä</w:t>
      </w:r>
      <w:r w:rsidR="00384D55" w:rsidRPr="00A92313">
        <w:rPr>
          <w:rFonts w:ascii="Verdana" w:hAnsi="Verdana"/>
          <w:lang w:val="de-DE"/>
        </w:rPr>
        <w:t xml:space="preserve">ren, sind </w:t>
      </w:r>
      <w:r w:rsidR="00384D55" w:rsidRPr="00A92313">
        <w:rPr>
          <w:rFonts w:ascii="Verdana" w:hAnsi="Verdana"/>
          <w:lang w:val="de-DE"/>
        </w:rPr>
        <w:lastRenderedPageBreak/>
        <w:t xml:space="preserve">gar nicht herstellbar. Es bleibt </w:t>
      </w:r>
      <w:r w:rsidR="00276A89" w:rsidRPr="00A92313">
        <w:rPr>
          <w:rFonts w:ascii="Verdana" w:hAnsi="Verdana"/>
          <w:lang w:val="de-DE"/>
        </w:rPr>
        <w:t xml:space="preserve">zwar </w:t>
      </w:r>
      <w:r w:rsidRPr="00A92313">
        <w:rPr>
          <w:rFonts w:ascii="Verdana" w:hAnsi="Verdana"/>
          <w:lang w:val="de-DE"/>
        </w:rPr>
        <w:t>durchaus möglich, von belieb</w:t>
      </w:r>
      <w:r w:rsidRPr="00A92313">
        <w:rPr>
          <w:rFonts w:ascii="Verdana" w:hAnsi="Verdana"/>
          <w:lang w:val="de-DE"/>
        </w:rPr>
        <w:t>i</w:t>
      </w:r>
      <w:r w:rsidRPr="00A92313">
        <w:rPr>
          <w:rFonts w:ascii="Verdana" w:hAnsi="Verdana"/>
          <w:lang w:val="de-DE"/>
        </w:rPr>
        <w:t xml:space="preserve">gen </w:t>
      </w:r>
      <w:r w:rsidR="00384D55" w:rsidRPr="00A92313">
        <w:rPr>
          <w:rFonts w:ascii="Verdana" w:hAnsi="Verdana"/>
          <w:lang w:val="de-DE"/>
        </w:rPr>
        <w:t xml:space="preserve">und </w:t>
      </w:r>
      <w:r w:rsidR="0006586D" w:rsidRPr="00A92313">
        <w:rPr>
          <w:rFonts w:ascii="Verdana" w:hAnsi="Verdana"/>
          <w:lang w:val="de-DE"/>
        </w:rPr>
        <w:t xml:space="preserve">natürlich </w:t>
      </w:r>
      <w:r w:rsidR="00384D55" w:rsidRPr="00A92313">
        <w:rPr>
          <w:rFonts w:ascii="Verdana" w:hAnsi="Verdana"/>
          <w:lang w:val="de-DE"/>
        </w:rPr>
        <w:t xml:space="preserve">auch von falschen </w:t>
      </w:r>
      <w:r w:rsidRPr="00A92313">
        <w:rPr>
          <w:rFonts w:ascii="Verdana" w:hAnsi="Verdana"/>
          <w:lang w:val="de-DE"/>
        </w:rPr>
        <w:t>Aussagen zu behaupten, sie seien Gottes Wort, aber solche Aussagen lassen sich niemals ta</w:t>
      </w:r>
      <w:r w:rsidRPr="00A92313">
        <w:rPr>
          <w:rFonts w:ascii="Verdana" w:hAnsi="Verdana"/>
          <w:lang w:val="de-DE"/>
        </w:rPr>
        <w:t>t</w:t>
      </w:r>
      <w:r w:rsidRPr="00A92313">
        <w:rPr>
          <w:rFonts w:ascii="Verdana" w:hAnsi="Verdana"/>
          <w:lang w:val="de-DE"/>
        </w:rPr>
        <w:t>sächlich als das Geschehen der Selbstmitteilung Gottes verst</w:t>
      </w:r>
      <w:r w:rsidRPr="00A92313">
        <w:rPr>
          <w:rFonts w:ascii="Verdana" w:hAnsi="Verdana"/>
          <w:lang w:val="de-DE"/>
        </w:rPr>
        <w:t>e</w:t>
      </w:r>
      <w:r w:rsidRPr="00A92313">
        <w:rPr>
          <w:rFonts w:ascii="Verdana" w:hAnsi="Verdana"/>
          <w:lang w:val="de-DE"/>
        </w:rPr>
        <w:t xml:space="preserve">hen. Die Unfehlbarkeit des Glaubens ist </w:t>
      </w:r>
      <w:r w:rsidR="00384D55" w:rsidRPr="00A92313">
        <w:rPr>
          <w:rFonts w:ascii="Verdana" w:hAnsi="Verdana"/>
          <w:lang w:val="de-DE"/>
        </w:rPr>
        <w:t xml:space="preserve">darin begründet und </w:t>
      </w:r>
      <w:r w:rsidR="00C46842" w:rsidRPr="00C46842">
        <w:rPr>
          <w:rFonts w:ascii="Verdana" w:hAnsi="Verdana"/>
          <w:color w:val="0000FF"/>
          <w:lang w:val="de-DE"/>
        </w:rPr>
        <w:t>[346&gt;]</w:t>
      </w:r>
      <w:r w:rsidR="00384D55" w:rsidRPr="00A92313">
        <w:rPr>
          <w:rFonts w:ascii="Verdana" w:hAnsi="Verdana"/>
          <w:lang w:val="de-DE"/>
        </w:rPr>
        <w:t>ist durchaus mit der konsequenten Anerkennung der Fehlbarkeit der Vernunft kompat</w:t>
      </w:r>
      <w:r w:rsidR="00384D55" w:rsidRPr="00A92313">
        <w:rPr>
          <w:rFonts w:ascii="Verdana" w:hAnsi="Verdana"/>
          <w:lang w:val="de-DE"/>
        </w:rPr>
        <w:t>i</w:t>
      </w:r>
      <w:r w:rsidR="00384D55" w:rsidRPr="00A92313">
        <w:rPr>
          <w:rFonts w:ascii="Verdana" w:hAnsi="Verdana"/>
          <w:lang w:val="de-DE"/>
        </w:rPr>
        <w:t>bel. Glauben hat nichts damit zu tun, Beliebiges für wahr zu halten.</w:t>
      </w:r>
      <w:r w:rsidR="0059723D" w:rsidRPr="00A92313">
        <w:rPr>
          <w:rFonts w:ascii="Verdana" w:hAnsi="Verdana"/>
          <w:lang w:val="de-DE"/>
        </w:rPr>
        <w:t xml:space="preserve"> Wenn etwa jemand behauptete, eine göttliche O</w:t>
      </w:r>
      <w:r w:rsidR="0059723D" w:rsidRPr="00A92313">
        <w:rPr>
          <w:rFonts w:ascii="Verdana" w:hAnsi="Verdana"/>
          <w:lang w:val="de-DE"/>
        </w:rPr>
        <w:t>f</w:t>
      </w:r>
      <w:r w:rsidR="0059723D" w:rsidRPr="00A92313">
        <w:rPr>
          <w:rFonts w:ascii="Verdana" w:hAnsi="Verdana"/>
          <w:lang w:val="de-DE"/>
        </w:rPr>
        <w:t>fenbarung über den Zeitpunkt des Weltendes zu haben, wäre eine solche Behauptung auf keine Weise als Selbstmitteilung Gottes ve</w:t>
      </w:r>
      <w:r w:rsidR="0059723D" w:rsidRPr="00A92313">
        <w:rPr>
          <w:rFonts w:ascii="Verdana" w:hAnsi="Verdana"/>
          <w:lang w:val="de-DE"/>
        </w:rPr>
        <w:t>r</w:t>
      </w:r>
      <w:r w:rsidR="0059723D" w:rsidRPr="00A92313">
        <w:rPr>
          <w:rFonts w:ascii="Verdana" w:hAnsi="Verdana"/>
          <w:lang w:val="de-DE"/>
        </w:rPr>
        <w:t>stehbar; es würde sich um eine taube Nuss handeln.</w:t>
      </w:r>
    </w:p>
    <w:p w:rsidR="001A2E1A" w:rsidRPr="00A92313" w:rsidRDefault="00BD4EF6" w:rsidP="001A2E1A">
      <w:pPr>
        <w:tabs>
          <w:tab w:val="left" w:pos="357"/>
        </w:tabs>
        <w:spacing w:after="120"/>
        <w:ind w:firstLine="357"/>
        <w:jc w:val="both"/>
        <w:rPr>
          <w:rFonts w:ascii="Verdana" w:hAnsi="Verdana"/>
          <w:lang w:val="de-DE"/>
        </w:rPr>
      </w:pPr>
      <w:r w:rsidRPr="00A92313">
        <w:rPr>
          <w:rFonts w:ascii="Verdana" w:hAnsi="Verdana"/>
          <w:lang w:val="de-DE"/>
        </w:rPr>
        <w:t>Es</w:t>
      </w:r>
      <w:r w:rsidR="0040011B" w:rsidRPr="00A92313">
        <w:rPr>
          <w:rFonts w:ascii="Verdana" w:hAnsi="Verdana"/>
          <w:lang w:val="de-DE"/>
        </w:rPr>
        <w:t xml:space="preserve"> trifft </w:t>
      </w:r>
      <w:r w:rsidRPr="00A92313">
        <w:rPr>
          <w:rFonts w:ascii="Verdana" w:hAnsi="Verdana"/>
          <w:lang w:val="de-DE"/>
        </w:rPr>
        <w:t xml:space="preserve">meines Erachtens </w:t>
      </w:r>
      <w:r w:rsidR="0040011B" w:rsidRPr="00A92313">
        <w:rPr>
          <w:rFonts w:ascii="Verdana" w:hAnsi="Verdana"/>
          <w:lang w:val="de-DE"/>
        </w:rPr>
        <w:t xml:space="preserve">auch nicht zu, </w:t>
      </w:r>
      <w:r w:rsidRPr="00A92313">
        <w:rPr>
          <w:rFonts w:ascii="Verdana" w:hAnsi="Verdana"/>
          <w:lang w:val="de-DE"/>
        </w:rPr>
        <w:t>dass historische Fo</w:t>
      </w:r>
      <w:r w:rsidRPr="00A92313">
        <w:rPr>
          <w:rFonts w:ascii="Verdana" w:hAnsi="Verdana"/>
          <w:lang w:val="de-DE"/>
        </w:rPr>
        <w:t>r</w:t>
      </w:r>
      <w:r w:rsidRPr="00A92313">
        <w:rPr>
          <w:rFonts w:ascii="Verdana" w:hAnsi="Verdana"/>
          <w:lang w:val="de-DE"/>
        </w:rPr>
        <w:t xml:space="preserve">schung habe erweisen können, </w:t>
      </w:r>
      <w:r w:rsidR="002C0A3D" w:rsidRPr="00A92313">
        <w:rPr>
          <w:rFonts w:ascii="Verdana" w:hAnsi="Verdana"/>
          <w:lang w:val="de-DE"/>
        </w:rPr>
        <w:t xml:space="preserve">dass sich </w:t>
      </w:r>
      <w:r w:rsidR="0040011B" w:rsidRPr="00A92313">
        <w:rPr>
          <w:rFonts w:ascii="Verdana" w:hAnsi="Verdana"/>
          <w:lang w:val="de-DE"/>
        </w:rPr>
        <w:t>Jesus in seiner Naherwa</w:t>
      </w:r>
      <w:r w:rsidR="0040011B" w:rsidRPr="00A92313">
        <w:rPr>
          <w:rFonts w:ascii="Verdana" w:hAnsi="Verdana"/>
          <w:lang w:val="de-DE"/>
        </w:rPr>
        <w:t>r</w:t>
      </w:r>
      <w:r w:rsidR="0040011B" w:rsidRPr="00A92313">
        <w:rPr>
          <w:rFonts w:ascii="Verdana" w:hAnsi="Verdana"/>
          <w:lang w:val="de-DE"/>
        </w:rPr>
        <w:t>tung getäuscht</w:t>
      </w:r>
      <w:r w:rsidR="0014196F" w:rsidRPr="00A92313">
        <w:rPr>
          <w:rFonts w:ascii="Verdana" w:hAnsi="Verdana"/>
          <w:lang w:val="de-DE"/>
        </w:rPr>
        <w:t xml:space="preserve"> </w:t>
      </w:r>
      <w:r w:rsidR="002C0A3D" w:rsidRPr="00A92313">
        <w:rPr>
          <w:rFonts w:ascii="Verdana" w:hAnsi="Verdana"/>
          <w:lang w:val="de-DE"/>
        </w:rPr>
        <w:t xml:space="preserve">hat </w:t>
      </w:r>
      <w:r w:rsidR="0014196F" w:rsidRPr="00A92313">
        <w:rPr>
          <w:rFonts w:ascii="Verdana" w:hAnsi="Verdana"/>
          <w:lang w:val="de-DE"/>
        </w:rPr>
        <w:t>(</w:t>
      </w:r>
      <w:r w:rsidR="00D32761" w:rsidRPr="00A92313">
        <w:rPr>
          <w:rFonts w:ascii="Verdana" w:hAnsi="Verdana"/>
          <w:lang w:val="de-DE"/>
        </w:rPr>
        <w:t>394)</w:t>
      </w:r>
      <w:r w:rsidRPr="00A92313">
        <w:rPr>
          <w:rFonts w:ascii="Verdana" w:hAnsi="Verdana"/>
          <w:lang w:val="de-DE"/>
        </w:rPr>
        <w:t>. Vielmehr hat sich diese historische Fo</w:t>
      </w:r>
      <w:r w:rsidRPr="00A92313">
        <w:rPr>
          <w:rFonts w:ascii="Verdana" w:hAnsi="Verdana"/>
          <w:lang w:val="de-DE"/>
        </w:rPr>
        <w:t>r</w:t>
      </w:r>
      <w:r w:rsidRPr="00A92313">
        <w:rPr>
          <w:rFonts w:ascii="Verdana" w:hAnsi="Verdana"/>
          <w:lang w:val="de-DE"/>
        </w:rPr>
        <w:t>schung darin getäuscht, worin Jesu Naherwartung bestand. Sie b</w:t>
      </w:r>
      <w:r w:rsidRPr="00A92313">
        <w:rPr>
          <w:rFonts w:ascii="Verdana" w:hAnsi="Verdana"/>
          <w:lang w:val="de-DE"/>
        </w:rPr>
        <w:t>e</w:t>
      </w:r>
      <w:r w:rsidRPr="00A92313">
        <w:rPr>
          <w:rFonts w:ascii="Verdana" w:hAnsi="Verdana"/>
          <w:lang w:val="de-DE"/>
        </w:rPr>
        <w:t xml:space="preserve">stand nicht in der Vorstellung eines spektakulären Weltendes, </w:t>
      </w:r>
      <w:r w:rsidR="00D32761" w:rsidRPr="00A92313">
        <w:rPr>
          <w:rFonts w:ascii="Verdana" w:hAnsi="Verdana"/>
          <w:lang w:val="de-DE"/>
        </w:rPr>
        <w:t>so</w:t>
      </w:r>
      <w:r w:rsidR="00D32761" w:rsidRPr="00A92313">
        <w:rPr>
          <w:rFonts w:ascii="Verdana" w:hAnsi="Verdana"/>
          <w:lang w:val="de-DE"/>
        </w:rPr>
        <w:t>n</w:t>
      </w:r>
      <w:r w:rsidR="00D32761" w:rsidRPr="00A92313">
        <w:rPr>
          <w:rFonts w:ascii="Verdana" w:hAnsi="Verdana"/>
          <w:lang w:val="de-DE"/>
        </w:rPr>
        <w:t xml:space="preserve">dern </w:t>
      </w:r>
      <w:r w:rsidR="0006586D" w:rsidRPr="00A92313">
        <w:rPr>
          <w:rFonts w:ascii="Verdana" w:hAnsi="Verdana"/>
          <w:lang w:val="de-DE"/>
        </w:rPr>
        <w:t xml:space="preserve">in der Gewissheit des </w:t>
      </w:r>
      <w:r w:rsidR="00D32761" w:rsidRPr="00A92313">
        <w:rPr>
          <w:rFonts w:ascii="Verdana" w:hAnsi="Verdana"/>
          <w:lang w:val="de-DE"/>
        </w:rPr>
        <w:t>Anbruch</w:t>
      </w:r>
      <w:r w:rsidR="0006586D" w:rsidRPr="00A92313">
        <w:rPr>
          <w:rFonts w:ascii="Verdana" w:hAnsi="Verdana"/>
          <w:lang w:val="de-DE"/>
        </w:rPr>
        <w:t>s</w:t>
      </w:r>
      <w:r w:rsidR="00D32761" w:rsidRPr="00A92313">
        <w:rPr>
          <w:rFonts w:ascii="Verdana" w:hAnsi="Verdana"/>
          <w:lang w:val="de-DE"/>
        </w:rPr>
        <w:t xml:space="preserve"> der Gottesherrschaft</w:t>
      </w:r>
      <w:r w:rsidR="00E03FA9" w:rsidRPr="00A92313">
        <w:rPr>
          <w:rFonts w:ascii="Verdana" w:hAnsi="Verdana"/>
          <w:lang w:val="de-DE"/>
        </w:rPr>
        <w:t xml:space="preserve">: </w:t>
      </w:r>
      <w:r w:rsidR="00140869" w:rsidRPr="00A92313">
        <w:rPr>
          <w:rFonts w:ascii="Verdana" w:hAnsi="Verdana"/>
          <w:lang w:val="de-DE"/>
        </w:rPr>
        <w:t>D</w:t>
      </w:r>
      <w:r w:rsidR="00D32761" w:rsidRPr="00A92313">
        <w:rPr>
          <w:rFonts w:ascii="Verdana" w:hAnsi="Verdana"/>
          <w:lang w:val="de-DE"/>
        </w:rPr>
        <w:t xml:space="preserve">ass keine Macht der Welt </w:t>
      </w:r>
      <w:r w:rsidR="00E03FA9" w:rsidRPr="00A92313">
        <w:rPr>
          <w:rFonts w:ascii="Verdana" w:hAnsi="Verdana"/>
          <w:lang w:val="de-DE"/>
        </w:rPr>
        <w:t xml:space="preserve">mehr </w:t>
      </w:r>
      <w:r w:rsidR="00D32761" w:rsidRPr="00A92313">
        <w:rPr>
          <w:rFonts w:ascii="Verdana" w:hAnsi="Verdana"/>
          <w:lang w:val="de-DE"/>
        </w:rPr>
        <w:t>ausreicht, Glaubende aus der Gemei</w:t>
      </w:r>
      <w:r w:rsidR="00D32761" w:rsidRPr="00A92313">
        <w:rPr>
          <w:rFonts w:ascii="Verdana" w:hAnsi="Verdana"/>
          <w:lang w:val="de-DE"/>
        </w:rPr>
        <w:t>n</w:t>
      </w:r>
      <w:r w:rsidR="00D32761" w:rsidRPr="00A92313">
        <w:rPr>
          <w:rFonts w:ascii="Verdana" w:hAnsi="Verdana"/>
          <w:lang w:val="de-DE"/>
        </w:rPr>
        <w:t xml:space="preserve">schaft mit Gott herauszubrechen. In Mt 16,28 heißt es: „Amen, ich sage euch: Von denen, die hier </w:t>
      </w:r>
      <w:r w:rsidR="00D32761" w:rsidRPr="00A92313">
        <w:rPr>
          <w:rFonts w:ascii="Verdana" w:hAnsi="Verdana"/>
          <w:bCs/>
          <w:lang w:val="de-DE"/>
        </w:rPr>
        <w:t>stehen</w:t>
      </w:r>
      <w:r w:rsidR="00D32761" w:rsidRPr="00A92313">
        <w:rPr>
          <w:rFonts w:ascii="Verdana" w:hAnsi="Verdana"/>
          <w:lang w:val="de-DE"/>
        </w:rPr>
        <w:t xml:space="preserve">, werden einige den Tod nicht erleiden, bis sie den Menschensohn in seiner königlichen Macht kommen sehen.“ </w:t>
      </w:r>
      <w:r w:rsidR="00A96025" w:rsidRPr="00A92313">
        <w:rPr>
          <w:rFonts w:ascii="Verdana" w:hAnsi="Verdana"/>
          <w:lang w:val="de-DE"/>
        </w:rPr>
        <w:t xml:space="preserve">In </w:t>
      </w:r>
      <w:r w:rsidR="00D32761" w:rsidRPr="00A92313">
        <w:rPr>
          <w:rFonts w:ascii="Verdana" w:hAnsi="Verdana"/>
          <w:lang w:val="de-DE"/>
        </w:rPr>
        <w:t xml:space="preserve">Apg 7,55 wird erläutert, wie dies </w:t>
      </w:r>
      <w:r w:rsidR="00E92975" w:rsidRPr="00A92313">
        <w:rPr>
          <w:rFonts w:ascii="Verdana" w:hAnsi="Verdana"/>
          <w:lang w:val="de-DE"/>
        </w:rPr>
        <w:t xml:space="preserve">bereits </w:t>
      </w:r>
      <w:r w:rsidR="00D32761" w:rsidRPr="00A92313">
        <w:rPr>
          <w:rFonts w:ascii="Verdana" w:hAnsi="Verdana"/>
          <w:lang w:val="de-DE"/>
        </w:rPr>
        <w:t>in E</w:t>
      </w:r>
      <w:r w:rsidR="00D32761" w:rsidRPr="00A92313">
        <w:rPr>
          <w:rFonts w:ascii="Verdana" w:hAnsi="Verdana"/>
          <w:lang w:val="de-DE"/>
        </w:rPr>
        <w:t>r</w:t>
      </w:r>
      <w:r w:rsidR="00D32761" w:rsidRPr="00A92313">
        <w:rPr>
          <w:rFonts w:ascii="Verdana" w:hAnsi="Verdana"/>
          <w:lang w:val="de-DE"/>
        </w:rPr>
        <w:t>füllung gegangen ist.</w:t>
      </w:r>
      <w:r w:rsidR="006327D4" w:rsidRPr="00A92313">
        <w:rPr>
          <w:rFonts w:ascii="Verdana" w:hAnsi="Verdana"/>
          <w:lang w:val="de-DE"/>
        </w:rPr>
        <w:t xml:space="preserve"> Für mich ist </w:t>
      </w:r>
      <w:r w:rsidR="00955D52" w:rsidRPr="00A92313">
        <w:rPr>
          <w:rFonts w:ascii="Verdana" w:hAnsi="Verdana"/>
          <w:lang w:val="de-DE"/>
        </w:rPr>
        <w:t xml:space="preserve">das Foto </w:t>
      </w:r>
      <w:r w:rsidR="006327D4" w:rsidRPr="00A92313">
        <w:rPr>
          <w:rFonts w:ascii="Verdana" w:hAnsi="Verdana"/>
          <w:lang w:val="de-DE"/>
        </w:rPr>
        <w:t>von Alfred Delp SJ vor dem Volksgerichtshof das Bild für den Anbruch der Gottesher</w:t>
      </w:r>
      <w:r w:rsidR="006327D4" w:rsidRPr="00A92313">
        <w:rPr>
          <w:rFonts w:ascii="Verdana" w:hAnsi="Verdana"/>
          <w:lang w:val="de-DE"/>
        </w:rPr>
        <w:t>r</w:t>
      </w:r>
      <w:r w:rsidR="006327D4" w:rsidRPr="00A92313">
        <w:rPr>
          <w:rFonts w:ascii="Verdana" w:hAnsi="Verdana"/>
          <w:lang w:val="de-DE"/>
        </w:rPr>
        <w:t xml:space="preserve">schaft: Die geballte Macht der Nazis </w:t>
      </w:r>
      <w:r w:rsidR="002134C2" w:rsidRPr="00A92313">
        <w:rPr>
          <w:rFonts w:ascii="Verdana" w:hAnsi="Verdana"/>
          <w:lang w:val="de-DE"/>
        </w:rPr>
        <w:t xml:space="preserve">reichte </w:t>
      </w:r>
      <w:r w:rsidR="006327D4" w:rsidRPr="00A92313">
        <w:rPr>
          <w:rFonts w:ascii="Verdana" w:hAnsi="Verdana"/>
          <w:lang w:val="de-DE"/>
        </w:rPr>
        <w:t>nicht aus, sich einen Glaubenden gefügig zu m</w:t>
      </w:r>
      <w:r w:rsidR="006327D4" w:rsidRPr="00A92313">
        <w:rPr>
          <w:rFonts w:ascii="Verdana" w:hAnsi="Verdana"/>
          <w:lang w:val="de-DE"/>
        </w:rPr>
        <w:t>a</w:t>
      </w:r>
      <w:r w:rsidR="006327D4" w:rsidRPr="00A92313">
        <w:rPr>
          <w:rFonts w:ascii="Verdana" w:hAnsi="Verdana"/>
          <w:lang w:val="de-DE"/>
        </w:rPr>
        <w:t>chen.</w:t>
      </w:r>
    </w:p>
    <w:p w:rsidR="005D24E6" w:rsidRPr="00A92313" w:rsidRDefault="005D24E6" w:rsidP="001A2E1A">
      <w:pPr>
        <w:tabs>
          <w:tab w:val="left" w:pos="357"/>
        </w:tabs>
        <w:spacing w:after="120"/>
        <w:jc w:val="both"/>
        <w:rPr>
          <w:rFonts w:ascii="Verdana" w:hAnsi="Verdana"/>
          <w:b/>
          <w:lang w:val="de-DE"/>
        </w:rPr>
      </w:pPr>
    </w:p>
    <w:p w:rsidR="00E16369" w:rsidRPr="00A92313" w:rsidRDefault="00E16369" w:rsidP="001A2E1A">
      <w:pPr>
        <w:tabs>
          <w:tab w:val="left" w:pos="357"/>
        </w:tabs>
        <w:spacing w:after="120"/>
        <w:jc w:val="both"/>
        <w:rPr>
          <w:rFonts w:ascii="Verdana" w:hAnsi="Verdana"/>
          <w:lang w:val="de-DE"/>
        </w:rPr>
      </w:pPr>
      <w:r w:rsidRPr="00A92313">
        <w:rPr>
          <w:rFonts w:ascii="Verdana" w:hAnsi="Verdana"/>
          <w:b/>
          <w:lang w:val="de-DE"/>
        </w:rPr>
        <w:t>Die Theodizeefrage als ein Haupteinwand</w:t>
      </w:r>
    </w:p>
    <w:p w:rsidR="00822E61" w:rsidRPr="00A92313" w:rsidRDefault="00D32761" w:rsidP="00822E61">
      <w:pPr>
        <w:autoSpaceDE w:val="0"/>
        <w:autoSpaceDN w:val="0"/>
        <w:adjustRightInd w:val="0"/>
        <w:spacing w:after="120"/>
        <w:jc w:val="both"/>
        <w:rPr>
          <w:rFonts w:ascii="Verdana" w:hAnsi="Verdana"/>
          <w:lang w:val="de-DE"/>
        </w:rPr>
      </w:pPr>
      <w:r w:rsidRPr="00A92313">
        <w:rPr>
          <w:rFonts w:ascii="Verdana" w:hAnsi="Verdana"/>
          <w:lang w:val="de-DE"/>
        </w:rPr>
        <w:t>Es sei noch besonders auf das Theodizeeproblem eingegangen.</w:t>
      </w:r>
      <w:r w:rsidR="00010EDB" w:rsidRPr="00A92313">
        <w:rPr>
          <w:rFonts w:ascii="Verdana" w:hAnsi="Verdana"/>
          <w:lang w:val="de-DE"/>
        </w:rPr>
        <w:t xml:space="preserve"> </w:t>
      </w:r>
      <w:r w:rsidR="00822E61" w:rsidRPr="00A92313">
        <w:rPr>
          <w:rFonts w:ascii="Verdana" w:hAnsi="Verdana"/>
          <w:lang w:val="de-DE"/>
        </w:rPr>
        <w:t xml:space="preserve">Hans Albert schreibt: </w:t>
      </w:r>
      <w:r w:rsidR="004F6991" w:rsidRPr="00A92313">
        <w:rPr>
          <w:rFonts w:ascii="Verdana" w:hAnsi="Verdana"/>
          <w:lang w:val="de-DE"/>
        </w:rPr>
        <w:t>„Einer der wichtigsten Punkte, der meines E</w:t>
      </w:r>
      <w:r w:rsidR="004F6991" w:rsidRPr="00A92313">
        <w:rPr>
          <w:rFonts w:ascii="Verdana" w:hAnsi="Verdana"/>
          <w:lang w:val="de-DE"/>
        </w:rPr>
        <w:t>r</w:t>
      </w:r>
      <w:r w:rsidR="004F6991" w:rsidRPr="00A92313">
        <w:rPr>
          <w:rFonts w:ascii="Verdana" w:hAnsi="Verdana"/>
          <w:lang w:val="de-DE"/>
        </w:rPr>
        <w:t>achtens für die Beurteilung des christlichen</w:t>
      </w:r>
      <w:r w:rsidR="00822E61" w:rsidRPr="00A92313">
        <w:rPr>
          <w:rFonts w:ascii="Verdana" w:hAnsi="Verdana"/>
          <w:lang w:val="de-DE"/>
        </w:rPr>
        <w:t xml:space="preserve"> </w:t>
      </w:r>
      <w:r w:rsidR="004F6991" w:rsidRPr="00A92313">
        <w:rPr>
          <w:rFonts w:ascii="Verdana" w:hAnsi="Verdana"/>
          <w:lang w:val="de-DE"/>
        </w:rPr>
        <w:t>Glaubens in Betracht gezogen werden muß, ist die Behandlung des Theod</w:t>
      </w:r>
      <w:r w:rsidR="004F6991" w:rsidRPr="00A92313">
        <w:rPr>
          <w:rFonts w:ascii="Verdana" w:hAnsi="Verdana"/>
          <w:lang w:val="de-DE"/>
        </w:rPr>
        <w:t>i</w:t>
      </w:r>
      <w:r w:rsidR="004F6991" w:rsidRPr="00A92313">
        <w:rPr>
          <w:rFonts w:ascii="Verdana" w:hAnsi="Verdana"/>
          <w:lang w:val="de-DE"/>
        </w:rPr>
        <w:t>zee</w:t>
      </w:r>
      <w:r w:rsidR="00822E61" w:rsidRPr="00A92313">
        <w:rPr>
          <w:rFonts w:ascii="Verdana" w:hAnsi="Verdana"/>
          <w:lang w:val="de-DE"/>
        </w:rPr>
        <w:t>problems, also der Frage, wie ein Gott, der allgütig, allmächtig und allwissend ist, eine Welt g</w:t>
      </w:r>
      <w:r w:rsidR="00822E61" w:rsidRPr="00A92313">
        <w:rPr>
          <w:rFonts w:ascii="Verdana" w:hAnsi="Verdana"/>
          <w:lang w:val="de-DE"/>
        </w:rPr>
        <w:t>e</w:t>
      </w:r>
      <w:r w:rsidR="00822E61" w:rsidRPr="00A92313">
        <w:rPr>
          <w:rFonts w:ascii="Verdana" w:hAnsi="Verdana"/>
          <w:lang w:val="de-DE"/>
        </w:rPr>
        <w:t>schaffen haben kann, in der alle die offenkundigen Übel vorkommen, mit denen wir ständig ko</w:t>
      </w:r>
      <w:r w:rsidR="00822E61" w:rsidRPr="00A92313">
        <w:rPr>
          <w:rFonts w:ascii="Verdana" w:hAnsi="Verdana"/>
          <w:lang w:val="de-DE"/>
        </w:rPr>
        <w:t>n</w:t>
      </w:r>
      <w:r w:rsidR="00822E61" w:rsidRPr="00A92313">
        <w:rPr>
          <w:rFonts w:ascii="Verdana" w:hAnsi="Verdana"/>
          <w:lang w:val="de-DE"/>
        </w:rPr>
        <w:t>frontiert werden, also keineswegs eine vollkommene Welt, wie wir sie von einem so</w:t>
      </w:r>
      <w:r w:rsidR="00822E61" w:rsidRPr="00A92313">
        <w:rPr>
          <w:rFonts w:ascii="Verdana" w:hAnsi="Verdana"/>
          <w:lang w:val="de-DE"/>
        </w:rPr>
        <w:t>l</w:t>
      </w:r>
      <w:r w:rsidR="00822E61" w:rsidRPr="00A92313">
        <w:rPr>
          <w:rFonts w:ascii="Verdana" w:hAnsi="Verdana"/>
          <w:lang w:val="de-DE"/>
        </w:rPr>
        <w:t xml:space="preserve">chen Wesen erwarten könnten.“ (400) Offenbar liegt hier eine Vorstellung von Gott vor, die ihn zu einem Systembestandteil macht, von dem her man deduzieren könnte, was in der Welt der Fall zu sein hat. Diese </w:t>
      </w:r>
      <w:r w:rsidR="00C46842" w:rsidRPr="00C46842">
        <w:rPr>
          <w:rFonts w:ascii="Verdana" w:hAnsi="Verdana"/>
          <w:color w:val="0000FF"/>
          <w:lang w:val="de-DE"/>
        </w:rPr>
        <w:t>[347&gt;]</w:t>
      </w:r>
      <w:r w:rsidR="00822E61" w:rsidRPr="00A92313">
        <w:rPr>
          <w:rFonts w:ascii="Verdana" w:hAnsi="Verdana"/>
          <w:lang w:val="de-DE"/>
        </w:rPr>
        <w:t xml:space="preserve">Vorstellung ist mit dem christlichen Gottesverständnis aufgrund dessen, dass die Welt ein </w:t>
      </w:r>
      <w:r w:rsidR="00DD1E6A" w:rsidRPr="00A92313">
        <w:rPr>
          <w:rFonts w:ascii="Verdana" w:hAnsi="Verdana"/>
          <w:lang w:val="de-DE"/>
        </w:rPr>
        <w:t xml:space="preserve">einseitiges </w:t>
      </w:r>
      <w:r w:rsidR="00822E61" w:rsidRPr="00A92313">
        <w:rPr>
          <w:rFonts w:ascii="Verdana" w:hAnsi="Verdana"/>
          <w:lang w:val="de-DE"/>
        </w:rPr>
        <w:t>„restloses Bezoge</w:t>
      </w:r>
      <w:r w:rsidR="00822E61" w:rsidRPr="00A92313">
        <w:rPr>
          <w:rFonts w:ascii="Verdana" w:hAnsi="Verdana"/>
          <w:lang w:val="de-DE"/>
        </w:rPr>
        <w:t>n</w:t>
      </w:r>
      <w:r w:rsidR="00822E61" w:rsidRPr="00A92313">
        <w:rPr>
          <w:rFonts w:ascii="Verdana" w:hAnsi="Verdana"/>
          <w:lang w:val="de-DE"/>
        </w:rPr>
        <w:t>sein auf …</w:t>
      </w:r>
      <w:r w:rsidR="00A8270F" w:rsidRPr="00A92313">
        <w:rPr>
          <w:rFonts w:ascii="Verdana" w:hAnsi="Verdana"/>
          <w:lang w:val="de-DE"/>
        </w:rPr>
        <w:t> </w:t>
      </w:r>
      <w:r w:rsidR="00822E61" w:rsidRPr="00A92313">
        <w:rPr>
          <w:rFonts w:ascii="Verdana" w:hAnsi="Verdana"/>
          <w:lang w:val="de-DE"/>
        </w:rPr>
        <w:t>/</w:t>
      </w:r>
      <w:r w:rsidR="00A8270F" w:rsidRPr="00A92313">
        <w:rPr>
          <w:rFonts w:ascii="Verdana" w:hAnsi="Verdana"/>
          <w:lang w:val="de-DE"/>
        </w:rPr>
        <w:t> </w:t>
      </w:r>
      <w:r w:rsidR="00822E61" w:rsidRPr="00A92313">
        <w:rPr>
          <w:rFonts w:ascii="Verdana" w:hAnsi="Verdana"/>
          <w:lang w:val="de-DE"/>
        </w:rPr>
        <w:t>in restloser Verschiedenheit von …“ ist, von vornherein u</w:t>
      </w:r>
      <w:r w:rsidR="001B2351" w:rsidRPr="00A92313">
        <w:rPr>
          <w:rFonts w:ascii="Verdana" w:hAnsi="Verdana"/>
          <w:lang w:val="de-DE"/>
        </w:rPr>
        <w:t>n</w:t>
      </w:r>
      <w:r w:rsidR="00822E61" w:rsidRPr="00A92313">
        <w:rPr>
          <w:rFonts w:ascii="Verdana" w:hAnsi="Verdana"/>
          <w:lang w:val="de-DE"/>
        </w:rPr>
        <w:t>vereinbar</w:t>
      </w:r>
      <w:r w:rsidR="002C0A3D" w:rsidRPr="00A92313">
        <w:rPr>
          <w:rFonts w:ascii="Verdana" w:hAnsi="Verdana"/>
          <w:lang w:val="de-DE"/>
        </w:rPr>
        <w:t>. Deshalb sind Einwände gegen diese Vorstellung keine wirklichen Einwände gegen die ihr völlig entgegen gesetzte christl</w:t>
      </w:r>
      <w:r w:rsidR="002C0A3D" w:rsidRPr="00A92313">
        <w:rPr>
          <w:rFonts w:ascii="Verdana" w:hAnsi="Verdana"/>
          <w:lang w:val="de-DE"/>
        </w:rPr>
        <w:t>i</w:t>
      </w:r>
      <w:r w:rsidR="002C0A3D" w:rsidRPr="00A92313">
        <w:rPr>
          <w:rFonts w:ascii="Verdana" w:hAnsi="Verdana"/>
          <w:lang w:val="de-DE"/>
        </w:rPr>
        <w:t>che Botschaft.</w:t>
      </w:r>
    </w:p>
    <w:p w:rsidR="00547A69" w:rsidRPr="00A92313" w:rsidRDefault="00010EDB" w:rsidP="00F567AC">
      <w:pPr>
        <w:autoSpaceDE w:val="0"/>
        <w:autoSpaceDN w:val="0"/>
        <w:adjustRightInd w:val="0"/>
        <w:spacing w:after="120"/>
        <w:ind w:firstLine="357"/>
        <w:jc w:val="both"/>
        <w:rPr>
          <w:rFonts w:ascii="Verdana" w:hAnsi="Verdana"/>
          <w:lang w:val="de-DE"/>
        </w:rPr>
      </w:pPr>
      <w:r w:rsidRPr="00A92313">
        <w:rPr>
          <w:rFonts w:ascii="Verdana" w:hAnsi="Verdana"/>
          <w:lang w:val="de-DE"/>
        </w:rPr>
        <w:lastRenderedPageBreak/>
        <w:t>Es ist gewiss eine Schande für die Christenheit</w:t>
      </w:r>
      <w:r w:rsidR="001E62ED" w:rsidRPr="00A92313">
        <w:rPr>
          <w:rFonts w:ascii="Verdana" w:hAnsi="Verdana"/>
          <w:lang w:val="de-DE"/>
        </w:rPr>
        <w:t xml:space="preserve"> selbst</w:t>
      </w:r>
      <w:r w:rsidRPr="00A92313">
        <w:rPr>
          <w:rFonts w:ascii="Verdana" w:hAnsi="Verdana"/>
          <w:lang w:val="de-DE"/>
        </w:rPr>
        <w:t xml:space="preserve">, dass die zweitausend Jahre </w:t>
      </w:r>
      <w:r w:rsidR="001E62ED" w:rsidRPr="00A92313">
        <w:rPr>
          <w:rFonts w:ascii="Verdana" w:hAnsi="Verdana"/>
          <w:lang w:val="de-DE"/>
        </w:rPr>
        <w:t xml:space="preserve">für die meisten Christen </w:t>
      </w:r>
      <w:r w:rsidRPr="00A92313">
        <w:rPr>
          <w:rFonts w:ascii="Verdana" w:hAnsi="Verdana"/>
          <w:lang w:val="de-DE"/>
        </w:rPr>
        <w:t xml:space="preserve">nicht ausgereicht haben, um zu erfassen, wie bereits das </w:t>
      </w:r>
      <w:r w:rsidR="006E0E0F" w:rsidRPr="00A92313">
        <w:rPr>
          <w:rFonts w:ascii="Verdana" w:hAnsi="Verdana"/>
          <w:lang w:val="de-DE"/>
        </w:rPr>
        <w:t xml:space="preserve">Alte und das </w:t>
      </w:r>
      <w:r w:rsidRPr="00A92313">
        <w:rPr>
          <w:rFonts w:ascii="Verdana" w:hAnsi="Verdana"/>
          <w:lang w:val="de-DE"/>
        </w:rPr>
        <w:t>Neue Testament mit dieser Frage umgega</w:t>
      </w:r>
      <w:r w:rsidRPr="00A92313">
        <w:rPr>
          <w:rFonts w:ascii="Verdana" w:hAnsi="Verdana"/>
          <w:lang w:val="de-DE"/>
        </w:rPr>
        <w:t>n</w:t>
      </w:r>
      <w:r w:rsidRPr="00A92313">
        <w:rPr>
          <w:rFonts w:ascii="Verdana" w:hAnsi="Verdana"/>
          <w:lang w:val="de-DE"/>
        </w:rPr>
        <w:t>gen ist</w:t>
      </w:r>
      <w:r w:rsidR="006E0E0F" w:rsidRPr="00A92313">
        <w:rPr>
          <w:rFonts w:ascii="Verdana" w:hAnsi="Verdana"/>
          <w:lang w:val="de-DE"/>
        </w:rPr>
        <w:t xml:space="preserve"> (vgl. z. B. Jer 45; Luk</w:t>
      </w:r>
      <w:r w:rsidRPr="00A92313">
        <w:rPr>
          <w:rFonts w:ascii="Verdana" w:hAnsi="Verdana"/>
          <w:lang w:val="de-DE"/>
        </w:rPr>
        <w:t>.</w:t>
      </w:r>
      <w:r w:rsidR="006E0E0F" w:rsidRPr="00A92313">
        <w:rPr>
          <w:rFonts w:ascii="Verdana" w:hAnsi="Verdana"/>
          <w:lang w:val="de-DE"/>
        </w:rPr>
        <w:t>13,1</w:t>
      </w:r>
      <w:r w:rsidR="00F567AC" w:rsidRPr="00A92313">
        <w:rPr>
          <w:rFonts w:ascii="Verdana" w:hAnsi="Verdana"/>
          <w:lang w:val="de-DE"/>
        </w:rPr>
        <w:t>–</w:t>
      </w:r>
      <w:r w:rsidR="006E0E0F" w:rsidRPr="00A92313">
        <w:rPr>
          <w:rFonts w:ascii="Verdana" w:hAnsi="Verdana"/>
          <w:lang w:val="de-DE"/>
        </w:rPr>
        <w:t>5).</w:t>
      </w:r>
      <w:r w:rsidRPr="00A92313">
        <w:rPr>
          <w:rFonts w:ascii="Verdana" w:hAnsi="Verdana"/>
          <w:lang w:val="de-DE"/>
        </w:rPr>
        <w:t xml:space="preserve"> </w:t>
      </w:r>
    </w:p>
    <w:p w:rsidR="00547A69" w:rsidRPr="00A92313" w:rsidRDefault="00010EDB" w:rsidP="00541149">
      <w:pPr>
        <w:pStyle w:val="Textkrper"/>
        <w:ind w:firstLine="357"/>
        <w:jc w:val="both"/>
        <w:rPr>
          <w:rFonts w:ascii="Verdana" w:hAnsi="Verdana" w:cs="Times New Roman"/>
          <w:lang w:val="de-DE"/>
        </w:rPr>
      </w:pPr>
      <w:r w:rsidRPr="00A92313">
        <w:rPr>
          <w:rFonts w:ascii="Verdana" w:hAnsi="Verdana" w:cs="Times New Roman"/>
          <w:lang w:val="de-DE"/>
        </w:rPr>
        <w:t xml:space="preserve">Die Frage geht </w:t>
      </w:r>
      <w:r w:rsidR="006327D4" w:rsidRPr="00A92313">
        <w:rPr>
          <w:rFonts w:ascii="Verdana" w:hAnsi="Verdana" w:cs="Times New Roman"/>
          <w:lang w:val="de-DE"/>
        </w:rPr>
        <w:t xml:space="preserve">ja in Wirklichkeit </w:t>
      </w:r>
      <w:r w:rsidRPr="00A92313">
        <w:rPr>
          <w:rFonts w:ascii="Verdana" w:hAnsi="Verdana" w:cs="Times New Roman"/>
          <w:lang w:val="de-DE"/>
        </w:rPr>
        <w:t>von logisch widersprüchlichen Voraussetzungen aus. Sie schreibt Gott eine nur potentielle Al</w:t>
      </w:r>
      <w:r w:rsidRPr="00A92313">
        <w:rPr>
          <w:rFonts w:ascii="Verdana" w:hAnsi="Verdana" w:cs="Times New Roman"/>
          <w:lang w:val="de-DE"/>
        </w:rPr>
        <w:t>l</w:t>
      </w:r>
      <w:r w:rsidRPr="00A92313">
        <w:rPr>
          <w:rFonts w:ascii="Verdana" w:hAnsi="Verdana" w:cs="Times New Roman"/>
          <w:lang w:val="de-DE"/>
        </w:rPr>
        <w:t>macht zu, dass er alles Mögl</w:t>
      </w:r>
      <w:r w:rsidRPr="00A92313">
        <w:rPr>
          <w:rFonts w:ascii="Verdana" w:hAnsi="Verdana" w:cs="Times New Roman"/>
          <w:lang w:val="de-DE"/>
        </w:rPr>
        <w:t>i</w:t>
      </w:r>
      <w:r w:rsidRPr="00A92313">
        <w:rPr>
          <w:rFonts w:ascii="Verdana" w:hAnsi="Verdana" w:cs="Times New Roman"/>
          <w:lang w:val="de-DE"/>
        </w:rPr>
        <w:t>che könnte, man wisse aber nie, ob er es tatsächlich wolle. Man müss</w:t>
      </w:r>
      <w:r w:rsidR="005D2761" w:rsidRPr="00A92313">
        <w:rPr>
          <w:rFonts w:ascii="Verdana" w:hAnsi="Verdana" w:cs="Times New Roman"/>
          <w:lang w:val="de-DE"/>
        </w:rPr>
        <w:t>t</w:t>
      </w:r>
      <w:r w:rsidRPr="00A92313">
        <w:rPr>
          <w:rFonts w:ascii="Verdana" w:hAnsi="Verdana" w:cs="Times New Roman"/>
          <w:lang w:val="de-DE"/>
        </w:rPr>
        <w:t>e also eine Art Blindekuhspiel tre</w:t>
      </w:r>
      <w:r w:rsidRPr="00A92313">
        <w:rPr>
          <w:rFonts w:ascii="Verdana" w:hAnsi="Verdana" w:cs="Times New Roman"/>
          <w:lang w:val="de-DE"/>
        </w:rPr>
        <w:t>i</w:t>
      </w:r>
      <w:r w:rsidRPr="00A92313">
        <w:rPr>
          <w:rFonts w:ascii="Verdana" w:hAnsi="Verdana" w:cs="Times New Roman"/>
          <w:lang w:val="de-DE"/>
        </w:rPr>
        <w:t xml:space="preserve">ben, mit etwas Unberechenbarem </w:t>
      </w:r>
      <w:r w:rsidR="00D73B40" w:rsidRPr="00A92313">
        <w:rPr>
          <w:rFonts w:ascii="Verdana" w:hAnsi="Verdana" w:cs="Times New Roman"/>
          <w:lang w:val="de-DE"/>
        </w:rPr>
        <w:t xml:space="preserve">dennoch </w:t>
      </w:r>
      <w:r w:rsidRPr="00A92313">
        <w:rPr>
          <w:rFonts w:ascii="Verdana" w:hAnsi="Verdana" w:cs="Times New Roman"/>
          <w:lang w:val="de-DE"/>
        </w:rPr>
        <w:t>rechnen. Und auch die Güte Go</w:t>
      </w:r>
      <w:r w:rsidRPr="00A92313">
        <w:rPr>
          <w:rFonts w:ascii="Verdana" w:hAnsi="Verdana" w:cs="Times New Roman"/>
          <w:lang w:val="de-DE"/>
        </w:rPr>
        <w:t>t</w:t>
      </w:r>
      <w:r w:rsidRPr="00A92313">
        <w:rPr>
          <w:rFonts w:ascii="Verdana" w:hAnsi="Verdana" w:cs="Times New Roman"/>
          <w:lang w:val="de-DE"/>
        </w:rPr>
        <w:t xml:space="preserve">tes wird so verstanden, als müsste sie ihr Maß an unserem weltlichen Wohlbefinden haben. </w:t>
      </w:r>
      <w:r w:rsidR="002134C2" w:rsidRPr="00A92313">
        <w:rPr>
          <w:rFonts w:ascii="Verdana" w:hAnsi="Verdana" w:cs="Times New Roman"/>
          <w:lang w:val="de-DE"/>
        </w:rPr>
        <w:t xml:space="preserve">Gott wäre nahe, wenn es einem gut geht, und fern, wenn es einem schlecht geht. </w:t>
      </w:r>
      <w:r w:rsidR="00FC7028" w:rsidRPr="00A92313">
        <w:rPr>
          <w:rFonts w:ascii="Verdana" w:hAnsi="Verdana" w:cs="Times New Roman"/>
          <w:lang w:val="de-DE"/>
        </w:rPr>
        <w:t>V</w:t>
      </w:r>
      <w:r w:rsidR="00355263" w:rsidRPr="00A92313">
        <w:rPr>
          <w:rFonts w:ascii="Verdana" w:hAnsi="Verdana" w:cs="Times New Roman"/>
          <w:lang w:val="de-DE"/>
        </w:rPr>
        <w:t>on solchen Vorste</w:t>
      </w:r>
      <w:r w:rsidR="00355263" w:rsidRPr="00A92313">
        <w:rPr>
          <w:rFonts w:ascii="Verdana" w:hAnsi="Verdana" w:cs="Times New Roman"/>
          <w:lang w:val="de-DE"/>
        </w:rPr>
        <w:t>l</w:t>
      </w:r>
      <w:r w:rsidR="00355263" w:rsidRPr="00A92313">
        <w:rPr>
          <w:rFonts w:ascii="Verdana" w:hAnsi="Verdana" w:cs="Times New Roman"/>
          <w:lang w:val="de-DE"/>
        </w:rPr>
        <w:t xml:space="preserve">lungen, die ja </w:t>
      </w:r>
      <w:r w:rsidR="001B2351" w:rsidRPr="00A92313">
        <w:rPr>
          <w:rFonts w:ascii="Verdana" w:hAnsi="Verdana" w:cs="Times New Roman"/>
          <w:lang w:val="de-DE"/>
        </w:rPr>
        <w:t xml:space="preserve">angesichts unserer Todesverfallenheit </w:t>
      </w:r>
      <w:r w:rsidR="00355263" w:rsidRPr="00A92313">
        <w:rPr>
          <w:rFonts w:ascii="Verdana" w:hAnsi="Verdana" w:cs="Times New Roman"/>
          <w:lang w:val="de-DE"/>
        </w:rPr>
        <w:t>nur zur Katas</w:t>
      </w:r>
      <w:r w:rsidR="00355263" w:rsidRPr="00A92313">
        <w:rPr>
          <w:rFonts w:ascii="Verdana" w:hAnsi="Verdana" w:cs="Times New Roman"/>
          <w:lang w:val="de-DE"/>
        </w:rPr>
        <w:t>t</w:t>
      </w:r>
      <w:r w:rsidR="00355263" w:rsidRPr="00A92313">
        <w:rPr>
          <w:rFonts w:ascii="Verdana" w:hAnsi="Verdana" w:cs="Times New Roman"/>
          <w:lang w:val="de-DE"/>
        </w:rPr>
        <w:t>rophe führen können, muss man wirklich erlöst we</w:t>
      </w:r>
      <w:r w:rsidR="00355263" w:rsidRPr="00A92313">
        <w:rPr>
          <w:rFonts w:ascii="Verdana" w:hAnsi="Verdana" w:cs="Times New Roman"/>
          <w:lang w:val="de-DE"/>
        </w:rPr>
        <w:t>r</w:t>
      </w:r>
      <w:r w:rsidR="00355263" w:rsidRPr="00A92313">
        <w:rPr>
          <w:rFonts w:ascii="Verdana" w:hAnsi="Verdana" w:cs="Times New Roman"/>
          <w:lang w:val="de-DE"/>
        </w:rPr>
        <w:t>den.</w:t>
      </w:r>
    </w:p>
    <w:p w:rsidR="001E62ED" w:rsidRPr="00A92313" w:rsidRDefault="00010EDB" w:rsidP="00541149">
      <w:pPr>
        <w:pStyle w:val="Textkrper"/>
        <w:ind w:firstLine="357"/>
        <w:jc w:val="both"/>
        <w:rPr>
          <w:rFonts w:ascii="Verdana" w:hAnsi="Verdana" w:cs="Times New Roman"/>
          <w:lang w:val="de-DE"/>
        </w:rPr>
      </w:pPr>
      <w:r w:rsidRPr="00A92313">
        <w:rPr>
          <w:rFonts w:ascii="Verdana" w:hAnsi="Verdana" w:cs="Times New Roman"/>
          <w:lang w:val="de-DE"/>
        </w:rPr>
        <w:t>In Wir</w:t>
      </w:r>
      <w:r w:rsidRPr="00A92313">
        <w:rPr>
          <w:rFonts w:ascii="Verdana" w:hAnsi="Verdana" w:cs="Times New Roman"/>
          <w:lang w:val="de-DE"/>
        </w:rPr>
        <w:t>k</w:t>
      </w:r>
      <w:r w:rsidRPr="00A92313">
        <w:rPr>
          <w:rFonts w:ascii="Verdana" w:hAnsi="Verdana" w:cs="Times New Roman"/>
          <w:lang w:val="de-DE"/>
        </w:rPr>
        <w:t>lichkeit besteht zum einen die Allmacht Gottes darin, dass er in allem, was geschieht, einschließlich sogar im Widerwillen von Menschen gegen Gott, noch i</w:t>
      </w:r>
      <w:r w:rsidRPr="00A92313">
        <w:rPr>
          <w:rFonts w:ascii="Verdana" w:hAnsi="Verdana" w:cs="Times New Roman"/>
          <w:lang w:val="de-DE"/>
        </w:rPr>
        <w:t>m</w:t>
      </w:r>
      <w:r w:rsidRPr="00A92313">
        <w:rPr>
          <w:rFonts w:ascii="Verdana" w:hAnsi="Verdana" w:cs="Times New Roman"/>
          <w:lang w:val="de-DE"/>
        </w:rPr>
        <w:t>mer der Mächtige ist. Keine Macht dieser Welt kommt dagegen an</w:t>
      </w:r>
      <w:r w:rsidR="005947D5" w:rsidRPr="00A92313">
        <w:rPr>
          <w:rFonts w:ascii="Verdana" w:hAnsi="Verdana" w:cs="Times New Roman"/>
          <w:lang w:val="de-DE"/>
        </w:rPr>
        <w:t>, dass nichts o</w:t>
      </w:r>
      <w:r w:rsidR="005947D5" w:rsidRPr="00A92313">
        <w:rPr>
          <w:rFonts w:ascii="Verdana" w:hAnsi="Verdana" w:cs="Times New Roman"/>
          <w:lang w:val="de-DE"/>
        </w:rPr>
        <w:t>h</w:t>
      </w:r>
      <w:r w:rsidR="005947D5" w:rsidRPr="00A92313">
        <w:rPr>
          <w:rFonts w:ascii="Verdana" w:hAnsi="Verdana" w:cs="Times New Roman"/>
          <w:lang w:val="de-DE"/>
        </w:rPr>
        <w:t>ne ihn sein kann</w:t>
      </w:r>
      <w:r w:rsidRPr="00A92313">
        <w:rPr>
          <w:rFonts w:ascii="Verdana" w:hAnsi="Verdana" w:cs="Times New Roman"/>
          <w:lang w:val="de-DE"/>
        </w:rPr>
        <w:t xml:space="preserve">. </w:t>
      </w:r>
      <w:r w:rsidR="00D0666A" w:rsidRPr="00A92313">
        <w:rPr>
          <w:rFonts w:ascii="Verdana" w:hAnsi="Verdana" w:cs="Times New Roman"/>
          <w:lang w:val="de-DE"/>
        </w:rPr>
        <w:t xml:space="preserve">Dies heißt jedoch </w:t>
      </w:r>
      <w:r w:rsidR="005D2761" w:rsidRPr="00A92313">
        <w:rPr>
          <w:rFonts w:ascii="Verdana" w:hAnsi="Verdana" w:cs="Times New Roman"/>
          <w:lang w:val="de-DE"/>
        </w:rPr>
        <w:t>wegen der Einseitigkeit der Relation des Gescha</w:t>
      </w:r>
      <w:r w:rsidR="005D2761" w:rsidRPr="00A92313">
        <w:rPr>
          <w:rFonts w:ascii="Verdana" w:hAnsi="Verdana" w:cs="Times New Roman"/>
          <w:lang w:val="de-DE"/>
        </w:rPr>
        <w:t>f</w:t>
      </w:r>
      <w:r w:rsidR="005D2761" w:rsidRPr="00A92313">
        <w:rPr>
          <w:rFonts w:ascii="Verdana" w:hAnsi="Verdana" w:cs="Times New Roman"/>
          <w:lang w:val="de-DE"/>
        </w:rPr>
        <w:t xml:space="preserve">fenen auf Gott gerade </w:t>
      </w:r>
      <w:r w:rsidR="00D0666A" w:rsidRPr="00A92313">
        <w:rPr>
          <w:rFonts w:ascii="Verdana" w:hAnsi="Verdana" w:cs="Times New Roman"/>
          <w:lang w:val="de-DE"/>
        </w:rPr>
        <w:t xml:space="preserve">nicht, dass man irgendetwas von Gott her deduzieren könnte. </w:t>
      </w:r>
    </w:p>
    <w:p w:rsidR="00D0666A" w:rsidRPr="00A92313" w:rsidRDefault="00010EDB" w:rsidP="00541149">
      <w:pPr>
        <w:pStyle w:val="Textkrper"/>
        <w:ind w:firstLine="357"/>
        <w:jc w:val="both"/>
        <w:rPr>
          <w:rFonts w:ascii="Verdana" w:hAnsi="Verdana" w:cs="Times New Roman"/>
          <w:lang w:val="de-DE"/>
        </w:rPr>
      </w:pPr>
      <w:r w:rsidRPr="00A92313">
        <w:rPr>
          <w:rFonts w:ascii="Verdana" w:hAnsi="Verdana" w:cs="Times New Roman"/>
          <w:lang w:val="de-DE"/>
        </w:rPr>
        <w:t xml:space="preserve">Und </w:t>
      </w:r>
      <w:r w:rsidR="001E62ED" w:rsidRPr="00A92313">
        <w:rPr>
          <w:rFonts w:ascii="Verdana" w:hAnsi="Verdana" w:cs="Times New Roman"/>
          <w:lang w:val="de-DE"/>
        </w:rPr>
        <w:t xml:space="preserve">Gottes </w:t>
      </w:r>
      <w:r w:rsidRPr="00A92313">
        <w:rPr>
          <w:rFonts w:ascii="Verdana" w:hAnsi="Verdana" w:cs="Times New Roman"/>
          <w:lang w:val="de-DE"/>
        </w:rPr>
        <w:t xml:space="preserve">Güte </w:t>
      </w:r>
      <w:r w:rsidR="001E62ED" w:rsidRPr="00A92313">
        <w:rPr>
          <w:rFonts w:ascii="Verdana" w:hAnsi="Verdana" w:cs="Times New Roman"/>
          <w:lang w:val="de-DE"/>
        </w:rPr>
        <w:t xml:space="preserve">zum anderen </w:t>
      </w:r>
      <w:r w:rsidRPr="00A92313">
        <w:rPr>
          <w:rFonts w:ascii="Verdana" w:hAnsi="Verdana" w:cs="Times New Roman"/>
          <w:lang w:val="de-DE"/>
        </w:rPr>
        <w:t>besteht darin, uns so Gemei</w:t>
      </w:r>
      <w:r w:rsidRPr="00A92313">
        <w:rPr>
          <w:rFonts w:ascii="Verdana" w:hAnsi="Verdana" w:cs="Times New Roman"/>
          <w:lang w:val="de-DE"/>
        </w:rPr>
        <w:t>n</w:t>
      </w:r>
      <w:r w:rsidRPr="00A92313">
        <w:rPr>
          <w:rFonts w:ascii="Verdana" w:hAnsi="Verdana" w:cs="Times New Roman"/>
          <w:lang w:val="de-DE"/>
        </w:rPr>
        <w:t xml:space="preserve">schaft mit sich </w:t>
      </w:r>
      <w:r w:rsidR="00140869" w:rsidRPr="00A92313">
        <w:rPr>
          <w:rFonts w:ascii="Verdana" w:hAnsi="Verdana" w:cs="Times New Roman"/>
          <w:lang w:val="de-DE"/>
        </w:rPr>
        <w:t xml:space="preserve">als dem in allem Mächtigen </w:t>
      </w:r>
      <w:r w:rsidRPr="00A92313">
        <w:rPr>
          <w:rFonts w:ascii="Verdana" w:hAnsi="Verdana" w:cs="Times New Roman"/>
          <w:lang w:val="de-DE"/>
        </w:rPr>
        <w:t>zu sche</w:t>
      </w:r>
      <w:r w:rsidRPr="00A92313">
        <w:rPr>
          <w:rFonts w:ascii="Verdana" w:hAnsi="Verdana" w:cs="Times New Roman"/>
          <w:lang w:val="de-DE"/>
        </w:rPr>
        <w:t>n</w:t>
      </w:r>
      <w:r w:rsidRPr="00A92313">
        <w:rPr>
          <w:rFonts w:ascii="Verdana" w:hAnsi="Verdana" w:cs="Times New Roman"/>
          <w:lang w:val="de-DE"/>
        </w:rPr>
        <w:t>ken, dass selbst der Tod dagegen keine Macht mehr h</w:t>
      </w:r>
      <w:r w:rsidR="00E03FA9" w:rsidRPr="00A92313">
        <w:rPr>
          <w:rFonts w:ascii="Verdana" w:hAnsi="Verdana" w:cs="Times New Roman"/>
          <w:lang w:val="de-DE"/>
        </w:rPr>
        <w:t xml:space="preserve">at. </w:t>
      </w:r>
      <w:r w:rsidR="005947D5" w:rsidRPr="00A92313">
        <w:rPr>
          <w:rFonts w:ascii="Verdana" w:hAnsi="Verdana" w:cs="Times New Roman"/>
          <w:lang w:val="de-DE"/>
        </w:rPr>
        <w:t>„Wer wird uns von der Li</w:t>
      </w:r>
      <w:r w:rsidR="005947D5" w:rsidRPr="00A92313">
        <w:rPr>
          <w:rFonts w:ascii="Verdana" w:hAnsi="Verdana" w:cs="Times New Roman"/>
          <w:lang w:val="de-DE"/>
        </w:rPr>
        <w:t>e</w:t>
      </w:r>
      <w:r w:rsidR="005947D5" w:rsidRPr="00A92313">
        <w:rPr>
          <w:rFonts w:ascii="Verdana" w:hAnsi="Verdana" w:cs="Times New Roman"/>
          <w:lang w:val="de-DE"/>
        </w:rPr>
        <w:t>be des Christus scheiden? Drangsal oder Angst oder Verfolgung oder Hunger oder Blöße oder Gefahr oder Schwert? […] Ich bin übe</w:t>
      </w:r>
      <w:r w:rsidR="005947D5" w:rsidRPr="00A92313">
        <w:rPr>
          <w:rFonts w:ascii="Verdana" w:hAnsi="Verdana" w:cs="Times New Roman"/>
          <w:lang w:val="de-DE"/>
        </w:rPr>
        <w:t>r</w:t>
      </w:r>
      <w:r w:rsidR="005947D5" w:rsidRPr="00A92313">
        <w:rPr>
          <w:rFonts w:ascii="Verdana" w:hAnsi="Verdana" w:cs="Times New Roman"/>
          <w:lang w:val="de-DE"/>
        </w:rPr>
        <w:t>zeugt, dass weder Tod noch Leben, weder Engel noch Mächte, weder Gegenwä</w:t>
      </w:r>
      <w:r w:rsidR="005947D5" w:rsidRPr="00A92313">
        <w:rPr>
          <w:rFonts w:ascii="Verdana" w:hAnsi="Verdana" w:cs="Times New Roman"/>
          <w:lang w:val="de-DE"/>
        </w:rPr>
        <w:t>r</w:t>
      </w:r>
      <w:r w:rsidR="005947D5" w:rsidRPr="00A92313">
        <w:rPr>
          <w:rFonts w:ascii="Verdana" w:hAnsi="Verdana" w:cs="Times New Roman"/>
          <w:lang w:val="de-DE"/>
        </w:rPr>
        <w:t>tiges noch Zukünftiges, weder Mächte noch Hohes oder Tiefes noch irgendeine and</w:t>
      </w:r>
      <w:r w:rsidR="005947D5" w:rsidRPr="00A92313">
        <w:rPr>
          <w:rFonts w:ascii="Verdana" w:hAnsi="Verdana" w:cs="Times New Roman"/>
          <w:lang w:val="de-DE"/>
        </w:rPr>
        <w:t>e</w:t>
      </w:r>
      <w:r w:rsidR="005947D5" w:rsidRPr="00A92313">
        <w:rPr>
          <w:rFonts w:ascii="Verdana" w:hAnsi="Verdana" w:cs="Times New Roman"/>
          <w:lang w:val="de-DE"/>
        </w:rPr>
        <w:t>re Schöpfung uns wird trennen können von der Liebe Gottes, die in Christus Jesus uns</w:t>
      </w:r>
      <w:r w:rsidR="005947D5" w:rsidRPr="00A92313">
        <w:rPr>
          <w:rFonts w:ascii="Verdana" w:hAnsi="Verdana" w:cs="Times New Roman"/>
          <w:lang w:val="de-DE"/>
        </w:rPr>
        <w:t>e</w:t>
      </w:r>
      <w:r w:rsidR="005947D5" w:rsidRPr="00A92313">
        <w:rPr>
          <w:rFonts w:ascii="Verdana" w:hAnsi="Verdana" w:cs="Times New Roman"/>
          <w:lang w:val="de-DE"/>
        </w:rPr>
        <w:t>rem Herrn ist.“</w:t>
      </w:r>
      <w:r w:rsidR="00E03FA9" w:rsidRPr="00A92313">
        <w:rPr>
          <w:rFonts w:ascii="Verdana" w:hAnsi="Verdana" w:cs="Times New Roman"/>
          <w:lang w:val="de-DE"/>
        </w:rPr>
        <w:t xml:space="preserve"> (Röm 8,34.38-39)</w:t>
      </w:r>
      <w:r w:rsidR="00140869" w:rsidRPr="00A92313">
        <w:rPr>
          <w:rFonts w:ascii="Verdana" w:hAnsi="Verdana" w:cs="Times New Roman"/>
          <w:lang w:val="de-DE"/>
        </w:rPr>
        <w:t xml:space="preserve"> </w:t>
      </w:r>
      <w:r w:rsidR="00355263" w:rsidRPr="00A92313">
        <w:rPr>
          <w:rFonts w:ascii="Verdana" w:hAnsi="Verdana" w:cs="Times New Roman"/>
          <w:lang w:val="de-DE"/>
        </w:rPr>
        <w:t xml:space="preserve">Wie können denn dann „Drangsal </w:t>
      </w:r>
      <w:r w:rsidR="00BA2968" w:rsidRPr="00BA2968">
        <w:rPr>
          <w:rFonts w:ascii="Verdana" w:hAnsi="Verdana" w:cs="Times New Roman"/>
          <w:color w:val="0000FF"/>
          <w:lang w:val="de-DE"/>
        </w:rPr>
        <w:t>[348&gt;]</w:t>
      </w:r>
      <w:r w:rsidR="00355263" w:rsidRPr="00A92313">
        <w:rPr>
          <w:rFonts w:ascii="Verdana" w:hAnsi="Verdana" w:cs="Times New Roman"/>
          <w:lang w:val="de-DE"/>
        </w:rPr>
        <w:t>oder Angst oder Verfolgung oder Hunger oder Blöße oder G</w:t>
      </w:r>
      <w:r w:rsidR="00355263" w:rsidRPr="00A92313">
        <w:rPr>
          <w:rFonts w:ascii="Verdana" w:hAnsi="Verdana" w:cs="Times New Roman"/>
          <w:lang w:val="de-DE"/>
        </w:rPr>
        <w:t>e</w:t>
      </w:r>
      <w:r w:rsidR="00355263" w:rsidRPr="00A92313">
        <w:rPr>
          <w:rFonts w:ascii="Verdana" w:hAnsi="Verdana" w:cs="Times New Roman"/>
          <w:lang w:val="de-DE"/>
        </w:rPr>
        <w:t xml:space="preserve">fahr oder Schwert“ noch als Einwände gegen den Glauben in Frage kommen? Im Glauben </w:t>
      </w:r>
      <w:r w:rsidR="00140869" w:rsidRPr="00A92313">
        <w:rPr>
          <w:rFonts w:ascii="Verdana" w:hAnsi="Verdana" w:cs="Times New Roman"/>
          <w:lang w:val="de-DE"/>
        </w:rPr>
        <w:t>steht man nicht mehr unter der Macht derj</w:t>
      </w:r>
      <w:r w:rsidR="00140869" w:rsidRPr="00A92313">
        <w:rPr>
          <w:rFonts w:ascii="Verdana" w:hAnsi="Verdana" w:cs="Times New Roman"/>
          <w:lang w:val="de-DE"/>
        </w:rPr>
        <w:t>e</w:t>
      </w:r>
      <w:r w:rsidR="00140869" w:rsidRPr="00A92313">
        <w:rPr>
          <w:rFonts w:ascii="Verdana" w:hAnsi="Verdana" w:cs="Times New Roman"/>
          <w:lang w:val="de-DE"/>
        </w:rPr>
        <w:t>nigen Angst um sich selbst, die immer wieder unmensc</w:t>
      </w:r>
      <w:r w:rsidR="00140869" w:rsidRPr="00A92313">
        <w:rPr>
          <w:rFonts w:ascii="Verdana" w:hAnsi="Verdana" w:cs="Times New Roman"/>
          <w:lang w:val="de-DE"/>
        </w:rPr>
        <w:t>h</w:t>
      </w:r>
      <w:r w:rsidR="00140869" w:rsidRPr="00A92313">
        <w:rPr>
          <w:rFonts w:ascii="Verdana" w:hAnsi="Verdana" w:cs="Times New Roman"/>
          <w:lang w:val="de-DE"/>
        </w:rPr>
        <w:t>lich werden lässt.</w:t>
      </w:r>
    </w:p>
    <w:p w:rsidR="00D0666A" w:rsidRPr="00A92313" w:rsidRDefault="005947D5" w:rsidP="00541149">
      <w:pPr>
        <w:pStyle w:val="Textkrper"/>
        <w:ind w:firstLine="357"/>
        <w:jc w:val="both"/>
        <w:rPr>
          <w:rFonts w:ascii="Verdana" w:hAnsi="Verdana" w:cs="Times New Roman"/>
          <w:lang w:val="de-DE"/>
        </w:rPr>
      </w:pPr>
      <w:r w:rsidRPr="00A92313">
        <w:rPr>
          <w:rFonts w:ascii="Verdana" w:hAnsi="Verdana" w:cs="Times New Roman"/>
          <w:lang w:val="de-DE"/>
        </w:rPr>
        <w:t xml:space="preserve">Der christliche Glaube antwortet </w:t>
      </w:r>
      <w:r w:rsidR="00977E10" w:rsidRPr="00A92313">
        <w:rPr>
          <w:rFonts w:ascii="Verdana" w:hAnsi="Verdana" w:cs="Times New Roman"/>
          <w:lang w:val="de-DE"/>
        </w:rPr>
        <w:t xml:space="preserve">deshalb </w:t>
      </w:r>
      <w:r w:rsidRPr="00A92313">
        <w:rPr>
          <w:rFonts w:ascii="Verdana" w:hAnsi="Verdana" w:cs="Times New Roman"/>
          <w:lang w:val="de-DE"/>
        </w:rPr>
        <w:t>nicht auf die Theod</w:t>
      </w:r>
      <w:r w:rsidRPr="00A92313">
        <w:rPr>
          <w:rFonts w:ascii="Verdana" w:hAnsi="Verdana" w:cs="Times New Roman"/>
          <w:lang w:val="de-DE"/>
        </w:rPr>
        <w:t>i</w:t>
      </w:r>
      <w:r w:rsidRPr="00A92313">
        <w:rPr>
          <w:rFonts w:ascii="Verdana" w:hAnsi="Verdana" w:cs="Times New Roman"/>
          <w:lang w:val="de-DE"/>
        </w:rPr>
        <w:t>zeefrage</w:t>
      </w:r>
      <w:r w:rsidR="00D73B40" w:rsidRPr="00A92313">
        <w:rPr>
          <w:rFonts w:ascii="Verdana" w:hAnsi="Verdana" w:cs="Times New Roman"/>
          <w:lang w:val="de-DE"/>
        </w:rPr>
        <w:t xml:space="preserve">. </w:t>
      </w:r>
      <w:r w:rsidR="00DD1E6A" w:rsidRPr="00A92313">
        <w:rPr>
          <w:rFonts w:ascii="Verdana" w:hAnsi="Verdana" w:cs="Times New Roman"/>
          <w:lang w:val="de-DE"/>
        </w:rPr>
        <w:t>Selbstve</w:t>
      </w:r>
      <w:r w:rsidR="00DD1E6A" w:rsidRPr="00A92313">
        <w:rPr>
          <w:rFonts w:ascii="Verdana" w:hAnsi="Verdana" w:cs="Times New Roman"/>
          <w:lang w:val="de-DE"/>
        </w:rPr>
        <w:t>r</w:t>
      </w:r>
      <w:r w:rsidR="00DD1E6A" w:rsidRPr="00A92313">
        <w:rPr>
          <w:rFonts w:ascii="Verdana" w:hAnsi="Verdana" w:cs="Times New Roman"/>
          <w:lang w:val="de-DE"/>
        </w:rPr>
        <w:t>ständlich darf man jede Frage stellen. Aber es gibt Fragen, die deshalb nicht bean</w:t>
      </w:r>
      <w:r w:rsidR="00DD1E6A" w:rsidRPr="00A92313">
        <w:rPr>
          <w:rFonts w:ascii="Verdana" w:hAnsi="Verdana" w:cs="Times New Roman"/>
          <w:lang w:val="de-DE"/>
        </w:rPr>
        <w:t>t</w:t>
      </w:r>
      <w:r w:rsidR="00DD1E6A" w:rsidRPr="00A92313">
        <w:rPr>
          <w:rFonts w:ascii="Verdana" w:hAnsi="Verdana" w:cs="Times New Roman"/>
          <w:lang w:val="de-DE"/>
        </w:rPr>
        <w:t>wortet werden können, weil sie selbst bereits auf l</w:t>
      </w:r>
      <w:r w:rsidRPr="00A92313">
        <w:rPr>
          <w:rFonts w:ascii="Verdana" w:hAnsi="Verdana" w:cs="Times New Roman"/>
          <w:lang w:val="de-DE"/>
        </w:rPr>
        <w:t>ogisch widersprüchliche</w:t>
      </w:r>
      <w:r w:rsidR="00DD1E6A" w:rsidRPr="00A92313">
        <w:rPr>
          <w:rFonts w:ascii="Verdana" w:hAnsi="Verdana" w:cs="Times New Roman"/>
          <w:lang w:val="de-DE"/>
        </w:rPr>
        <w:t>n</w:t>
      </w:r>
      <w:r w:rsidRPr="00A92313">
        <w:rPr>
          <w:rFonts w:ascii="Verdana" w:hAnsi="Verdana" w:cs="Times New Roman"/>
          <w:lang w:val="de-DE"/>
        </w:rPr>
        <w:t xml:space="preserve"> Voraussetzungen</w:t>
      </w:r>
      <w:r w:rsidR="00DD1E6A" w:rsidRPr="00A92313">
        <w:rPr>
          <w:rFonts w:ascii="Verdana" w:hAnsi="Verdana" w:cs="Times New Roman"/>
          <w:lang w:val="de-DE"/>
        </w:rPr>
        <w:t xml:space="preserve"> ber</w:t>
      </w:r>
      <w:r w:rsidR="00DD1E6A" w:rsidRPr="00A92313">
        <w:rPr>
          <w:rFonts w:ascii="Verdana" w:hAnsi="Verdana" w:cs="Times New Roman"/>
          <w:lang w:val="de-DE"/>
        </w:rPr>
        <w:t>u</w:t>
      </w:r>
      <w:r w:rsidR="00DD1E6A" w:rsidRPr="00A92313">
        <w:rPr>
          <w:rFonts w:ascii="Verdana" w:hAnsi="Verdana" w:cs="Times New Roman"/>
          <w:lang w:val="de-DE"/>
        </w:rPr>
        <w:t>hen. Das muss natürlich aufgewiesen werden. Aber dann braucht man nach einer Antwort nicht einmal mehr zu suchen, vielmehr ist die Frage selber damit aus den Angeln gehoben. Sie wird sinnvol</w:t>
      </w:r>
      <w:r w:rsidR="00DD1E6A" w:rsidRPr="00A92313">
        <w:rPr>
          <w:rFonts w:ascii="Verdana" w:hAnsi="Verdana" w:cs="Times New Roman"/>
          <w:lang w:val="de-DE"/>
        </w:rPr>
        <w:t>l</w:t>
      </w:r>
      <w:r w:rsidR="00DD1E6A" w:rsidRPr="00A92313">
        <w:rPr>
          <w:rFonts w:ascii="Verdana" w:hAnsi="Verdana" w:cs="Times New Roman"/>
          <w:lang w:val="de-DE"/>
        </w:rPr>
        <w:t xml:space="preserve">erweise </w:t>
      </w:r>
      <w:r w:rsidR="002134C2" w:rsidRPr="00A92313">
        <w:rPr>
          <w:rFonts w:ascii="Verdana" w:hAnsi="Verdana" w:cs="Times New Roman"/>
          <w:lang w:val="de-DE"/>
        </w:rPr>
        <w:t xml:space="preserve">ersetzt </w:t>
      </w:r>
      <w:r w:rsidRPr="00A92313">
        <w:rPr>
          <w:rFonts w:ascii="Verdana" w:hAnsi="Verdana" w:cs="Times New Roman"/>
          <w:lang w:val="de-DE"/>
        </w:rPr>
        <w:t>durch die Frage, was der Glaube für unseren U</w:t>
      </w:r>
      <w:r w:rsidRPr="00A92313">
        <w:rPr>
          <w:rFonts w:ascii="Verdana" w:hAnsi="Verdana" w:cs="Times New Roman"/>
          <w:lang w:val="de-DE"/>
        </w:rPr>
        <w:t>m</w:t>
      </w:r>
      <w:r w:rsidRPr="00A92313">
        <w:rPr>
          <w:rFonts w:ascii="Verdana" w:hAnsi="Verdana" w:cs="Times New Roman"/>
          <w:lang w:val="de-DE"/>
        </w:rPr>
        <w:t>gang mit dem Leid ausmacht. Gottes Liebe besteht darin, dass sie durch den Glauben liebevoll macht und bereit, sich für Leidende ei</w:t>
      </w:r>
      <w:r w:rsidRPr="00A92313">
        <w:rPr>
          <w:rFonts w:ascii="Verdana" w:hAnsi="Verdana" w:cs="Times New Roman"/>
          <w:lang w:val="de-DE"/>
        </w:rPr>
        <w:t>n</w:t>
      </w:r>
      <w:r w:rsidRPr="00A92313">
        <w:rPr>
          <w:rFonts w:ascii="Verdana" w:hAnsi="Verdana" w:cs="Times New Roman"/>
          <w:lang w:val="de-DE"/>
        </w:rPr>
        <w:t>zusetzen und auch se</w:t>
      </w:r>
      <w:r w:rsidRPr="00A92313">
        <w:rPr>
          <w:rFonts w:ascii="Verdana" w:hAnsi="Verdana" w:cs="Times New Roman"/>
          <w:lang w:val="de-DE"/>
        </w:rPr>
        <w:t>l</w:t>
      </w:r>
      <w:r w:rsidRPr="00A92313">
        <w:rPr>
          <w:rFonts w:ascii="Verdana" w:hAnsi="Verdana" w:cs="Times New Roman"/>
          <w:lang w:val="de-DE"/>
        </w:rPr>
        <w:t>ber im Leid nicht zu verzweifeln.</w:t>
      </w:r>
      <w:r w:rsidR="008C4CDA" w:rsidRPr="00A92313">
        <w:rPr>
          <w:rFonts w:ascii="Verdana" w:hAnsi="Verdana" w:cs="Times New Roman"/>
          <w:lang w:val="de-DE"/>
        </w:rPr>
        <w:t xml:space="preserve"> </w:t>
      </w:r>
    </w:p>
    <w:p w:rsidR="00140869" w:rsidRPr="00A92313" w:rsidRDefault="00F706CA" w:rsidP="00C2502B">
      <w:pPr>
        <w:pStyle w:val="Textkrper"/>
        <w:ind w:firstLine="357"/>
        <w:jc w:val="both"/>
        <w:rPr>
          <w:rFonts w:ascii="Verdana" w:hAnsi="Verdana" w:cs="Times New Roman"/>
          <w:lang w:val="de-DE"/>
        </w:rPr>
      </w:pPr>
      <w:r w:rsidRPr="00A92313">
        <w:rPr>
          <w:rFonts w:ascii="Verdana" w:hAnsi="Verdana" w:cs="Times New Roman"/>
          <w:lang w:val="de-DE"/>
        </w:rPr>
        <w:lastRenderedPageBreak/>
        <w:t>Auch Beten ist nicht eine Maßnahme Gott gegenüber („Heilstec</w:t>
      </w:r>
      <w:r w:rsidRPr="00A92313">
        <w:rPr>
          <w:rFonts w:ascii="Verdana" w:hAnsi="Verdana" w:cs="Times New Roman"/>
          <w:lang w:val="de-DE"/>
        </w:rPr>
        <w:t>h</w:t>
      </w:r>
      <w:r w:rsidRPr="00A92313">
        <w:rPr>
          <w:rFonts w:ascii="Verdana" w:hAnsi="Verdana" w:cs="Times New Roman"/>
          <w:lang w:val="de-DE"/>
        </w:rPr>
        <w:t>nologie“</w:t>
      </w:r>
      <w:r w:rsidR="00822E61" w:rsidRPr="00A92313">
        <w:rPr>
          <w:rFonts w:ascii="Verdana" w:hAnsi="Verdana" w:cs="Times New Roman"/>
          <w:lang w:val="de-DE"/>
        </w:rPr>
        <w:t xml:space="preserve">, </w:t>
      </w:r>
      <w:r w:rsidR="008C4CDA" w:rsidRPr="00A92313">
        <w:rPr>
          <w:rFonts w:ascii="Verdana" w:hAnsi="Verdana" w:cs="Times New Roman"/>
          <w:lang w:val="de-DE"/>
        </w:rPr>
        <w:t>394</w:t>
      </w:r>
      <w:r w:rsidRPr="00A92313">
        <w:rPr>
          <w:rFonts w:ascii="Verdana" w:hAnsi="Verdana" w:cs="Times New Roman"/>
          <w:lang w:val="de-DE"/>
        </w:rPr>
        <w:t xml:space="preserve">), sondern schlichtes </w:t>
      </w:r>
      <w:r w:rsidR="008615EA" w:rsidRPr="00A92313">
        <w:rPr>
          <w:rFonts w:ascii="Verdana" w:hAnsi="Verdana" w:cs="Times New Roman"/>
          <w:lang w:val="de-DE"/>
        </w:rPr>
        <w:t xml:space="preserve">ein- und zustimmendes </w:t>
      </w:r>
      <w:r w:rsidRPr="00A92313">
        <w:rPr>
          <w:rFonts w:ascii="Verdana" w:hAnsi="Verdana" w:cs="Times New Roman"/>
          <w:lang w:val="de-DE"/>
        </w:rPr>
        <w:t>Antwo</w:t>
      </w:r>
      <w:r w:rsidRPr="00A92313">
        <w:rPr>
          <w:rFonts w:ascii="Verdana" w:hAnsi="Verdana" w:cs="Times New Roman"/>
          <w:lang w:val="de-DE"/>
        </w:rPr>
        <w:t>r</w:t>
      </w:r>
      <w:r w:rsidRPr="00A92313">
        <w:rPr>
          <w:rFonts w:ascii="Verdana" w:hAnsi="Verdana" w:cs="Times New Roman"/>
          <w:lang w:val="de-DE"/>
        </w:rPr>
        <w:t>ten auf dasjenige Wort Gottes, in welchem er uns bereits alles g</w:t>
      </w:r>
      <w:r w:rsidRPr="00A92313">
        <w:rPr>
          <w:rFonts w:ascii="Verdana" w:hAnsi="Verdana" w:cs="Times New Roman"/>
          <w:lang w:val="de-DE"/>
        </w:rPr>
        <w:t>e</w:t>
      </w:r>
      <w:r w:rsidRPr="00A92313">
        <w:rPr>
          <w:rFonts w:ascii="Verdana" w:hAnsi="Verdana" w:cs="Times New Roman"/>
          <w:lang w:val="de-DE"/>
        </w:rPr>
        <w:t>sagt</w:t>
      </w:r>
      <w:r w:rsidR="00961B27" w:rsidRPr="00A92313">
        <w:rPr>
          <w:rFonts w:ascii="Verdana" w:hAnsi="Verdana" w:cs="Times New Roman"/>
          <w:lang w:val="de-DE"/>
        </w:rPr>
        <w:t xml:space="preserve"> hat</w:t>
      </w:r>
      <w:r w:rsidR="000B1924" w:rsidRPr="00A92313">
        <w:rPr>
          <w:rFonts w:ascii="Verdana" w:hAnsi="Verdana" w:cs="Times New Roman"/>
          <w:lang w:val="de-DE"/>
        </w:rPr>
        <w:t>, was er uns zu sagen hat</w:t>
      </w:r>
      <w:r w:rsidRPr="00A92313">
        <w:rPr>
          <w:rFonts w:ascii="Verdana" w:hAnsi="Verdana" w:cs="Times New Roman"/>
          <w:lang w:val="de-DE"/>
        </w:rPr>
        <w:t>.</w:t>
      </w:r>
      <w:r w:rsidR="00A96025" w:rsidRPr="00A92313">
        <w:rPr>
          <w:rStyle w:val="Funotenzeichen"/>
          <w:rFonts w:ascii="Verdana" w:hAnsi="Verdana" w:cs="Times New Roman"/>
          <w:lang w:val="de-DE"/>
        </w:rPr>
        <w:footnoteReference w:id="15"/>
      </w:r>
      <w:r w:rsidRPr="00A92313">
        <w:rPr>
          <w:rFonts w:ascii="Verdana" w:hAnsi="Verdana" w:cs="Times New Roman"/>
          <w:lang w:val="de-DE"/>
        </w:rPr>
        <w:t xml:space="preserve"> Die Li</w:t>
      </w:r>
      <w:r w:rsidRPr="00A92313">
        <w:rPr>
          <w:rFonts w:ascii="Verdana" w:hAnsi="Verdana" w:cs="Times New Roman"/>
          <w:lang w:val="de-DE"/>
        </w:rPr>
        <w:t>e</w:t>
      </w:r>
      <w:r w:rsidRPr="00A92313">
        <w:rPr>
          <w:rFonts w:ascii="Verdana" w:hAnsi="Verdana" w:cs="Times New Roman"/>
          <w:lang w:val="de-DE"/>
        </w:rPr>
        <w:t xml:space="preserve">be zu Gott besteht in nichts anderem als im Vertrauen auf seine Liebe, von der keine Macht der Welt trennen kann. </w:t>
      </w:r>
      <w:r w:rsidR="000263E2" w:rsidRPr="00A92313">
        <w:rPr>
          <w:rFonts w:ascii="Verdana" w:hAnsi="Verdana" w:cs="Times New Roman"/>
          <w:lang w:val="de-DE"/>
        </w:rPr>
        <w:t>Grundsätzlich lässt sich Beten nicht als eine Art Maßnahme ve</w:t>
      </w:r>
      <w:r w:rsidR="000263E2" w:rsidRPr="00A92313">
        <w:rPr>
          <w:rFonts w:ascii="Verdana" w:hAnsi="Verdana" w:cs="Times New Roman"/>
          <w:lang w:val="de-DE"/>
        </w:rPr>
        <w:t>r</w:t>
      </w:r>
      <w:r w:rsidR="000263E2" w:rsidRPr="00A92313">
        <w:rPr>
          <w:rFonts w:ascii="Verdana" w:hAnsi="Verdana" w:cs="Times New Roman"/>
          <w:lang w:val="de-DE"/>
        </w:rPr>
        <w:t xml:space="preserve">stehen. </w:t>
      </w:r>
      <w:r w:rsidR="00241470" w:rsidRPr="00A92313">
        <w:rPr>
          <w:rFonts w:ascii="Verdana" w:hAnsi="Verdana" w:cs="Times New Roman"/>
          <w:lang w:val="de-DE"/>
        </w:rPr>
        <w:t>Auch das Bittgebet besteht ja in Wirklichkeit in der dankbaren Anerkennung dessen, was man b</w:t>
      </w:r>
      <w:r w:rsidR="00241470" w:rsidRPr="00A92313">
        <w:rPr>
          <w:rFonts w:ascii="Verdana" w:hAnsi="Verdana" w:cs="Times New Roman"/>
          <w:lang w:val="de-DE"/>
        </w:rPr>
        <w:t>e</w:t>
      </w:r>
      <w:r w:rsidR="00241470" w:rsidRPr="00A92313">
        <w:rPr>
          <w:rFonts w:ascii="Verdana" w:hAnsi="Verdana" w:cs="Times New Roman"/>
          <w:lang w:val="de-DE"/>
        </w:rPr>
        <w:t xml:space="preserve">reits empfangen hat (vgl. Lk 11,13 und Mk 11,24). </w:t>
      </w:r>
      <w:r w:rsidR="001E62ED" w:rsidRPr="00A92313">
        <w:rPr>
          <w:rFonts w:ascii="Verdana" w:hAnsi="Verdana" w:cs="Times New Roman"/>
          <w:lang w:val="de-DE"/>
        </w:rPr>
        <w:t>Die Rechtfert</w:t>
      </w:r>
      <w:r w:rsidR="001E62ED" w:rsidRPr="00A92313">
        <w:rPr>
          <w:rFonts w:ascii="Verdana" w:hAnsi="Verdana" w:cs="Times New Roman"/>
          <w:lang w:val="de-DE"/>
        </w:rPr>
        <w:t>i</w:t>
      </w:r>
      <w:r w:rsidR="001E62ED" w:rsidRPr="00A92313">
        <w:rPr>
          <w:rFonts w:ascii="Verdana" w:hAnsi="Verdana" w:cs="Times New Roman"/>
          <w:lang w:val="de-DE"/>
        </w:rPr>
        <w:t>gungslehre, nach der nur solche Werke vor Gott gut sein können, die aus der Gemeinschaft mit Gott anstatt aus der Angst des Me</w:t>
      </w:r>
      <w:r w:rsidR="001E62ED" w:rsidRPr="00A92313">
        <w:rPr>
          <w:rFonts w:ascii="Verdana" w:hAnsi="Verdana" w:cs="Times New Roman"/>
          <w:lang w:val="de-DE"/>
        </w:rPr>
        <w:t>n</w:t>
      </w:r>
      <w:r w:rsidR="001E62ED" w:rsidRPr="00A92313">
        <w:rPr>
          <w:rFonts w:ascii="Verdana" w:hAnsi="Verdana" w:cs="Times New Roman"/>
          <w:lang w:val="de-DE"/>
        </w:rPr>
        <w:t>schen um sich selber hervorgehen, schließt jede Form einer „Heil</w:t>
      </w:r>
      <w:r w:rsidR="001E62ED" w:rsidRPr="00A92313">
        <w:rPr>
          <w:rFonts w:ascii="Verdana" w:hAnsi="Verdana" w:cs="Times New Roman"/>
          <w:lang w:val="de-DE"/>
        </w:rPr>
        <w:t>s</w:t>
      </w:r>
      <w:r w:rsidR="001E62ED" w:rsidRPr="00A92313">
        <w:rPr>
          <w:rFonts w:ascii="Verdana" w:hAnsi="Verdana" w:cs="Times New Roman"/>
          <w:lang w:val="de-DE"/>
        </w:rPr>
        <w:t>technologie“ aus. Nicht die Früchte m</w:t>
      </w:r>
      <w:r w:rsidR="001E62ED" w:rsidRPr="00A92313">
        <w:rPr>
          <w:rFonts w:ascii="Verdana" w:hAnsi="Verdana" w:cs="Times New Roman"/>
          <w:lang w:val="de-DE"/>
        </w:rPr>
        <w:t>a</w:t>
      </w:r>
      <w:r w:rsidR="001E62ED" w:rsidRPr="00A92313">
        <w:rPr>
          <w:rFonts w:ascii="Verdana" w:hAnsi="Verdana" w:cs="Times New Roman"/>
          <w:lang w:val="de-DE"/>
        </w:rPr>
        <w:t>chen den Baum gut, sondern nur ein g</w:t>
      </w:r>
      <w:r w:rsidR="001E62ED" w:rsidRPr="00A92313">
        <w:rPr>
          <w:rFonts w:ascii="Verdana" w:hAnsi="Verdana" w:cs="Times New Roman"/>
          <w:lang w:val="de-DE"/>
        </w:rPr>
        <w:t>u</w:t>
      </w:r>
      <w:r w:rsidR="001E62ED" w:rsidRPr="00A92313">
        <w:rPr>
          <w:rFonts w:ascii="Verdana" w:hAnsi="Verdana" w:cs="Times New Roman"/>
          <w:lang w:val="de-DE"/>
        </w:rPr>
        <w:t>ter Baum bringt gute Früchte.</w:t>
      </w:r>
    </w:p>
    <w:p w:rsidR="00AF6EDD" w:rsidRPr="00A92313" w:rsidRDefault="00AF6EDD" w:rsidP="00AF6EDD">
      <w:pPr>
        <w:pStyle w:val="Textkrper"/>
        <w:jc w:val="both"/>
        <w:rPr>
          <w:rFonts w:ascii="Verdana" w:hAnsi="Verdana" w:cs="Times New Roman"/>
          <w:lang w:val="de-DE"/>
        </w:rPr>
      </w:pPr>
    </w:p>
    <w:p w:rsidR="00AF6EDD" w:rsidRPr="00A92313" w:rsidRDefault="00BA2968" w:rsidP="00C2502B">
      <w:pPr>
        <w:pStyle w:val="Textkrper"/>
        <w:jc w:val="both"/>
        <w:rPr>
          <w:rFonts w:ascii="Verdana" w:hAnsi="Verdana" w:cs="Times New Roman"/>
          <w:b/>
          <w:lang w:val="de-DE"/>
        </w:rPr>
      </w:pPr>
      <w:r w:rsidRPr="00BA2968">
        <w:rPr>
          <w:rFonts w:ascii="Verdana" w:hAnsi="Verdana" w:cs="Times New Roman"/>
          <w:color w:val="0000FF"/>
          <w:lang w:val="de-DE"/>
        </w:rPr>
        <w:t>[349&gt;]</w:t>
      </w:r>
      <w:r w:rsidR="00AF6EDD" w:rsidRPr="00A92313">
        <w:rPr>
          <w:rFonts w:ascii="Verdana" w:hAnsi="Verdana" w:cs="Times New Roman"/>
          <w:b/>
          <w:lang w:val="de-DE"/>
        </w:rPr>
        <w:t>Ausblick</w:t>
      </w:r>
    </w:p>
    <w:p w:rsidR="00D0666A" w:rsidRPr="00A92313" w:rsidRDefault="00C2502B" w:rsidP="00AF6EDD">
      <w:pPr>
        <w:pStyle w:val="Textkrper"/>
        <w:jc w:val="both"/>
        <w:rPr>
          <w:rFonts w:ascii="Verdana" w:hAnsi="Verdana" w:cs="Times New Roman"/>
          <w:lang w:val="de-DE"/>
        </w:rPr>
      </w:pPr>
      <w:r w:rsidRPr="00A92313">
        <w:rPr>
          <w:rFonts w:ascii="Verdana" w:hAnsi="Verdana" w:cs="Times New Roman"/>
          <w:lang w:val="de-DE"/>
        </w:rPr>
        <w:t>Hans A</w:t>
      </w:r>
      <w:r w:rsidR="005947D5" w:rsidRPr="00A92313">
        <w:rPr>
          <w:rFonts w:ascii="Verdana" w:hAnsi="Verdana" w:cs="Times New Roman"/>
          <w:lang w:val="de-DE"/>
        </w:rPr>
        <w:t>lbert schreibt, er könne „den christlichen Glauben – und zwar alle Versi</w:t>
      </w:r>
      <w:r w:rsidR="005947D5" w:rsidRPr="00A92313">
        <w:rPr>
          <w:rFonts w:ascii="Verdana" w:hAnsi="Verdana" w:cs="Times New Roman"/>
          <w:lang w:val="de-DE"/>
        </w:rPr>
        <w:t>o</w:t>
      </w:r>
      <w:r w:rsidR="005947D5" w:rsidRPr="00A92313">
        <w:rPr>
          <w:rFonts w:ascii="Verdana" w:hAnsi="Verdana" w:cs="Times New Roman"/>
          <w:lang w:val="de-DE"/>
        </w:rPr>
        <w:t>nen dieses Glaubens</w:t>
      </w:r>
      <w:r w:rsidR="00F706CA" w:rsidRPr="00A92313">
        <w:rPr>
          <w:rFonts w:ascii="Verdana" w:hAnsi="Verdana" w:cs="Times New Roman"/>
          <w:lang w:val="de-DE"/>
        </w:rPr>
        <w:t>”</w:t>
      </w:r>
      <w:r w:rsidR="005947D5" w:rsidRPr="00A92313">
        <w:rPr>
          <w:rFonts w:ascii="Verdana" w:hAnsi="Verdana" w:cs="Times New Roman"/>
          <w:lang w:val="de-DE"/>
        </w:rPr>
        <w:t>, die er „bisher kennen gelernt habe – nicht akzepti</w:t>
      </w:r>
      <w:r w:rsidR="005947D5" w:rsidRPr="00A92313">
        <w:rPr>
          <w:rFonts w:ascii="Verdana" w:hAnsi="Verdana" w:cs="Times New Roman"/>
          <w:lang w:val="de-DE"/>
        </w:rPr>
        <w:t>e</w:t>
      </w:r>
      <w:r w:rsidR="005947D5" w:rsidRPr="00A92313">
        <w:rPr>
          <w:rFonts w:ascii="Verdana" w:hAnsi="Verdana" w:cs="Times New Roman"/>
          <w:lang w:val="de-DE"/>
        </w:rPr>
        <w:t>ren.“ (400).</w:t>
      </w:r>
      <w:r w:rsidR="00EA5D84" w:rsidRPr="00A92313">
        <w:rPr>
          <w:rFonts w:ascii="Verdana" w:hAnsi="Verdana" w:cs="Times New Roman"/>
          <w:lang w:val="de-DE"/>
        </w:rPr>
        <w:t xml:space="preserve"> </w:t>
      </w:r>
      <w:r w:rsidR="00BC3E6D" w:rsidRPr="00A92313">
        <w:rPr>
          <w:rFonts w:ascii="Verdana" w:hAnsi="Verdana" w:cs="Times New Roman"/>
          <w:lang w:val="de-DE"/>
        </w:rPr>
        <w:t xml:space="preserve">Er mag darin Recht haben. Deshalb war es nötig, ein anderes Verständnis ausführlich zu erläutern. </w:t>
      </w:r>
      <w:r w:rsidR="00253C69" w:rsidRPr="00A92313">
        <w:rPr>
          <w:rFonts w:ascii="Verdana" w:hAnsi="Verdana" w:cs="Times New Roman"/>
          <w:lang w:val="de-DE"/>
        </w:rPr>
        <w:t>Ich frage mich, ob irgendeiner seiner Einwände</w:t>
      </w:r>
      <w:r w:rsidR="00DD6E49" w:rsidRPr="00A92313">
        <w:rPr>
          <w:rFonts w:ascii="Verdana" w:hAnsi="Verdana" w:cs="Times New Roman"/>
          <w:lang w:val="de-DE"/>
        </w:rPr>
        <w:t xml:space="preserve">, soweit ich </w:t>
      </w:r>
      <w:r w:rsidR="00FC7028" w:rsidRPr="00A92313">
        <w:rPr>
          <w:rFonts w:ascii="Verdana" w:hAnsi="Verdana" w:cs="Times New Roman"/>
          <w:lang w:val="de-DE"/>
        </w:rPr>
        <w:t>sie meine</w:t>
      </w:r>
      <w:r w:rsidR="00FC7028" w:rsidRPr="00A92313">
        <w:rPr>
          <w:rFonts w:ascii="Verdana" w:hAnsi="Verdana" w:cs="Times New Roman"/>
          <w:lang w:val="de-DE"/>
        </w:rPr>
        <w:t>r</w:t>
      </w:r>
      <w:r w:rsidR="00FC7028" w:rsidRPr="00A92313">
        <w:rPr>
          <w:rFonts w:ascii="Verdana" w:hAnsi="Verdana" w:cs="Times New Roman"/>
          <w:lang w:val="de-DE"/>
        </w:rPr>
        <w:t>seits</w:t>
      </w:r>
      <w:r w:rsidR="00DD6E49" w:rsidRPr="00A92313">
        <w:rPr>
          <w:rFonts w:ascii="Verdana" w:hAnsi="Verdana" w:cs="Times New Roman"/>
          <w:lang w:val="de-DE"/>
        </w:rPr>
        <w:t xml:space="preserve"> „bisher kennen gelernt habe“,</w:t>
      </w:r>
      <w:r w:rsidR="00253C69" w:rsidRPr="00A92313">
        <w:rPr>
          <w:rFonts w:ascii="Verdana" w:hAnsi="Verdana" w:cs="Times New Roman"/>
          <w:lang w:val="de-DE"/>
        </w:rPr>
        <w:t xml:space="preserve"> auf </w:t>
      </w:r>
      <w:r w:rsidR="00EA5D84" w:rsidRPr="00A92313">
        <w:rPr>
          <w:rFonts w:ascii="Verdana" w:hAnsi="Verdana" w:cs="Times New Roman"/>
          <w:lang w:val="de-DE"/>
        </w:rPr>
        <w:t xml:space="preserve">das hier dargestellte Verständnis </w:t>
      </w:r>
      <w:r w:rsidR="00961B27" w:rsidRPr="00A92313">
        <w:rPr>
          <w:rFonts w:ascii="Verdana" w:hAnsi="Verdana" w:cs="Times New Roman"/>
          <w:lang w:val="de-DE"/>
        </w:rPr>
        <w:t xml:space="preserve">tatsächlich </w:t>
      </w:r>
      <w:r w:rsidR="00BC3E6D" w:rsidRPr="00A92313">
        <w:rPr>
          <w:rFonts w:ascii="Verdana" w:hAnsi="Verdana" w:cs="Times New Roman"/>
          <w:lang w:val="de-DE"/>
        </w:rPr>
        <w:t xml:space="preserve">noch </w:t>
      </w:r>
      <w:r w:rsidR="00961B27" w:rsidRPr="00A92313">
        <w:rPr>
          <w:rFonts w:ascii="Verdana" w:hAnsi="Verdana" w:cs="Times New Roman"/>
          <w:lang w:val="de-DE"/>
        </w:rPr>
        <w:t>zutrifft</w:t>
      </w:r>
      <w:r w:rsidR="00EA5D84" w:rsidRPr="00A92313">
        <w:rPr>
          <w:rFonts w:ascii="Verdana" w:hAnsi="Verdana" w:cs="Times New Roman"/>
          <w:lang w:val="de-DE"/>
        </w:rPr>
        <w:t>.</w:t>
      </w:r>
      <w:r w:rsidR="00DD6E49" w:rsidRPr="00A92313">
        <w:rPr>
          <w:rFonts w:ascii="Verdana" w:hAnsi="Verdana" w:cs="Times New Roman"/>
          <w:lang w:val="de-DE"/>
        </w:rPr>
        <w:t xml:space="preserve"> Auf neue Einwände möchte ich es gerne ankommen lassen.</w:t>
      </w:r>
    </w:p>
    <w:p w:rsidR="00D73B40" w:rsidRPr="00A92313" w:rsidRDefault="00F706CA" w:rsidP="00541149">
      <w:pPr>
        <w:pStyle w:val="Textkrper"/>
        <w:ind w:firstLine="357"/>
        <w:jc w:val="both"/>
        <w:rPr>
          <w:rFonts w:ascii="Verdana" w:hAnsi="Verdana" w:cs="Times New Roman"/>
          <w:lang w:val="de-DE"/>
        </w:rPr>
      </w:pPr>
      <w:r w:rsidRPr="00A92313">
        <w:rPr>
          <w:rFonts w:ascii="Verdana" w:hAnsi="Verdana" w:cs="Times New Roman"/>
          <w:lang w:val="de-DE"/>
        </w:rPr>
        <w:t>Umgekehrt habe ich von d</w:t>
      </w:r>
      <w:r w:rsidR="00140869" w:rsidRPr="00A92313">
        <w:rPr>
          <w:rFonts w:ascii="Verdana" w:hAnsi="Verdana" w:cs="Times New Roman"/>
          <w:lang w:val="de-DE"/>
        </w:rPr>
        <w:t xml:space="preserve">iesem </w:t>
      </w:r>
      <w:r w:rsidRPr="00A92313">
        <w:rPr>
          <w:rFonts w:ascii="Verdana" w:hAnsi="Verdana" w:cs="Times New Roman"/>
          <w:lang w:val="de-DE"/>
        </w:rPr>
        <w:t>Glaubensverständnis her übe</w:t>
      </w:r>
      <w:r w:rsidRPr="00A92313">
        <w:rPr>
          <w:rFonts w:ascii="Verdana" w:hAnsi="Verdana" w:cs="Times New Roman"/>
          <w:lang w:val="de-DE"/>
        </w:rPr>
        <w:t>r</w:t>
      </w:r>
      <w:r w:rsidRPr="00A92313">
        <w:rPr>
          <w:rFonts w:ascii="Verdana" w:hAnsi="Verdana" w:cs="Times New Roman"/>
          <w:lang w:val="de-DE"/>
        </w:rPr>
        <w:t>haupt keinen Einwand gegen die Maximen des kritischen Ration</w:t>
      </w:r>
      <w:r w:rsidRPr="00A92313">
        <w:rPr>
          <w:rFonts w:ascii="Verdana" w:hAnsi="Verdana" w:cs="Times New Roman"/>
          <w:lang w:val="de-DE"/>
        </w:rPr>
        <w:t>a</w:t>
      </w:r>
      <w:r w:rsidRPr="00A92313">
        <w:rPr>
          <w:rFonts w:ascii="Verdana" w:hAnsi="Verdana" w:cs="Times New Roman"/>
          <w:lang w:val="de-DE"/>
        </w:rPr>
        <w:t>lismus</w:t>
      </w:r>
      <w:r w:rsidR="00980AF0" w:rsidRPr="00A92313">
        <w:rPr>
          <w:rFonts w:ascii="Verdana" w:hAnsi="Verdana" w:cs="Times New Roman"/>
          <w:lang w:val="de-DE"/>
        </w:rPr>
        <w:t>. Gegenstand der Ve</w:t>
      </w:r>
      <w:r w:rsidR="00980AF0" w:rsidRPr="00A92313">
        <w:rPr>
          <w:rFonts w:ascii="Verdana" w:hAnsi="Verdana" w:cs="Times New Roman"/>
          <w:lang w:val="de-DE"/>
        </w:rPr>
        <w:t>r</w:t>
      </w:r>
      <w:r w:rsidR="00980AF0" w:rsidRPr="00A92313">
        <w:rPr>
          <w:rFonts w:ascii="Verdana" w:hAnsi="Verdana" w:cs="Times New Roman"/>
          <w:lang w:val="de-DE"/>
        </w:rPr>
        <w:t>nunft ist für mich die ganze weite Welt</w:t>
      </w:r>
      <w:r w:rsidR="001B2351" w:rsidRPr="00A92313">
        <w:rPr>
          <w:rFonts w:ascii="Verdana" w:hAnsi="Verdana" w:cs="Times New Roman"/>
          <w:lang w:val="de-DE"/>
        </w:rPr>
        <w:t xml:space="preserve"> einschließlich ihres Geschaffenseins</w:t>
      </w:r>
      <w:r w:rsidR="00980AF0" w:rsidRPr="00A92313">
        <w:rPr>
          <w:rFonts w:ascii="Verdana" w:hAnsi="Verdana" w:cs="Times New Roman"/>
          <w:lang w:val="de-DE"/>
        </w:rPr>
        <w:t xml:space="preserve">. Hier wird nichts geglaubt. </w:t>
      </w:r>
      <w:r w:rsidR="00F667AF" w:rsidRPr="00A92313">
        <w:rPr>
          <w:rFonts w:ascii="Verdana" w:hAnsi="Verdana" w:cs="Times New Roman"/>
          <w:lang w:val="de-DE"/>
        </w:rPr>
        <w:t xml:space="preserve">Und selbstverständlich ist alles kritisch zu prüfen. </w:t>
      </w:r>
      <w:r w:rsidR="00FE24CE" w:rsidRPr="00A92313">
        <w:rPr>
          <w:rFonts w:ascii="Verdana" w:hAnsi="Verdana" w:cs="Times New Roman"/>
          <w:lang w:val="de-DE"/>
        </w:rPr>
        <w:t>Wir stehen grundsät</w:t>
      </w:r>
      <w:r w:rsidR="00FE24CE" w:rsidRPr="00A92313">
        <w:rPr>
          <w:rFonts w:ascii="Verdana" w:hAnsi="Verdana" w:cs="Times New Roman"/>
          <w:lang w:val="de-DE"/>
        </w:rPr>
        <w:t>z</w:t>
      </w:r>
      <w:r w:rsidR="00FE24CE" w:rsidRPr="00A92313">
        <w:rPr>
          <w:rFonts w:ascii="Verdana" w:hAnsi="Verdana" w:cs="Times New Roman"/>
          <w:lang w:val="de-DE"/>
        </w:rPr>
        <w:t xml:space="preserve">lich nicht auf einer Art hegelschem absoluten Standpunkt. </w:t>
      </w:r>
      <w:r w:rsidR="00980AF0" w:rsidRPr="00A92313">
        <w:rPr>
          <w:rFonts w:ascii="Verdana" w:hAnsi="Verdana" w:cs="Times New Roman"/>
          <w:lang w:val="de-DE"/>
        </w:rPr>
        <w:t>Gegen</w:t>
      </w:r>
      <w:r w:rsidR="00980AF0" w:rsidRPr="00A92313">
        <w:rPr>
          <w:rFonts w:ascii="Verdana" w:hAnsi="Verdana" w:cs="Times New Roman"/>
          <w:lang w:val="de-DE"/>
        </w:rPr>
        <w:t>s</w:t>
      </w:r>
      <w:r w:rsidR="00980AF0" w:rsidRPr="00A92313">
        <w:rPr>
          <w:rFonts w:ascii="Verdana" w:hAnsi="Verdana" w:cs="Times New Roman"/>
          <w:lang w:val="de-DE"/>
        </w:rPr>
        <w:t>tand des Glaubens hi</w:t>
      </w:r>
      <w:r w:rsidR="00980AF0" w:rsidRPr="00A92313">
        <w:rPr>
          <w:rFonts w:ascii="Verdana" w:hAnsi="Verdana" w:cs="Times New Roman"/>
          <w:lang w:val="de-DE"/>
        </w:rPr>
        <w:t>n</w:t>
      </w:r>
      <w:r w:rsidR="00980AF0" w:rsidRPr="00A92313">
        <w:rPr>
          <w:rFonts w:ascii="Verdana" w:hAnsi="Verdana" w:cs="Times New Roman"/>
          <w:lang w:val="de-DE"/>
        </w:rPr>
        <w:t xml:space="preserve">gegen ist, dass diese Welt in </w:t>
      </w:r>
      <w:r w:rsidR="00D73B40" w:rsidRPr="00A92313">
        <w:rPr>
          <w:rFonts w:ascii="Verdana" w:hAnsi="Verdana" w:cs="Times New Roman"/>
          <w:lang w:val="de-DE"/>
        </w:rPr>
        <w:t xml:space="preserve">die </w:t>
      </w:r>
      <w:r w:rsidR="00980AF0" w:rsidRPr="00A92313">
        <w:rPr>
          <w:rFonts w:ascii="Verdana" w:hAnsi="Verdana" w:cs="Times New Roman"/>
          <w:lang w:val="de-DE"/>
        </w:rPr>
        <w:t>Liebe Gottes zu Gott aufgenommen ist und so im letzten geborgen ist und bleibt</w:t>
      </w:r>
      <w:r w:rsidR="0022068F" w:rsidRPr="00A92313">
        <w:rPr>
          <w:rFonts w:ascii="Verdana" w:hAnsi="Verdana" w:cs="Times New Roman"/>
          <w:lang w:val="de-DE"/>
        </w:rPr>
        <w:t>.</w:t>
      </w:r>
      <w:r w:rsidR="00980AF0" w:rsidRPr="00A92313">
        <w:rPr>
          <w:rFonts w:ascii="Verdana" w:hAnsi="Verdana" w:cs="Times New Roman"/>
          <w:lang w:val="de-DE"/>
        </w:rPr>
        <w:t xml:space="preserve"> </w:t>
      </w:r>
      <w:r w:rsidR="00F567AC" w:rsidRPr="00A92313">
        <w:rPr>
          <w:rFonts w:ascii="Verdana" w:hAnsi="Verdana" w:cs="Times New Roman"/>
          <w:lang w:val="de-DE"/>
        </w:rPr>
        <w:t>In diesem Sinn wird man einmal „das Zeitliche segnen“ kö</w:t>
      </w:r>
      <w:r w:rsidR="00F567AC" w:rsidRPr="00A92313">
        <w:rPr>
          <w:rFonts w:ascii="Verdana" w:hAnsi="Verdana" w:cs="Times New Roman"/>
          <w:lang w:val="de-DE"/>
        </w:rPr>
        <w:t>n</w:t>
      </w:r>
      <w:r w:rsidR="00F567AC" w:rsidRPr="00A92313">
        <w:rPr>
          <w:rFonts w:ascii="Verdana" w:hAnsi="Verdana" w:cs="Times New Roman"/>
          <w:lang w:val="de-DE"/>
        </w:rPr>
        <w:t xml:space="preserve">nen. </w:t>
      </w:r>
      <w:r w:rsidR="00F01A0E" w:rsidRPr="00A92313">
        <w:rPr>
          <w:rFonts w:ascii="Verdana" w:hAnsi="Verdana" w:cs="Times New Roman"/>
          <w:lang w:val="de-DE"/>
        </w:rPr>
        <w:t xml:space="preserve">Im Glauben kann es um nichts anderes als </w:t>
      </w:r>
      <w:r w:rsidR="008615EA" w:rsidRPr="00A92313">
        <w:rPr>
          <w:rFonts w:ascii="Verdana" w:hAnsi="Verdana" w:cs="Times New Roman"/>
          <w:lang w:val="de-DE"/>
        </w:rPr>
        <w:t xml:space="preserve">um </w:t>
      </w:r>
      <w:r w:rsidR="00F01A0E" w:rsidRPr="00A92313">
        <w:rPr>
          <w:rFonts w:ascii="Verdana" w:hAnsi="Verdana" w:cs="Times New Roman"/>
          <w:lang w:val="de-DE"/>
        </w:rPr>
        <w:t xml:space="preserve">Gottes Selbstmitteilung gehen. </w:t>
      </w:r>
      <w:r w:rsidR="00F667AF" w:rsidRPr="00A92313">
        <w:rPr>
          <w:rFonts w:ascii="Verdana" w:hAnsi="Verdana" w:cs="Times New Roman"/>
          <w:lang w:val="de-DE"/>
        </w:rPr>
        <w:t>Auch diese Aussage ist nicht in dem Sinn als kritikimmune Aussage zu verstehen, dass man sie nicht kritischer Prüfung ausse</w:t>
      </w:r>
      <w:r w:rsidR="00F667AF" w:rsidRPr="00A92313">
        <w:rPr>
          <w:rFonts w:ascii="Verdana" w:hAnsi="Verdana" w:cs="Times New Roman"/>
          <w:lang w:val="de-DE"/>
        </w:rPr>
        <w:t>t</w:t>
      </w:r>
      <w:r w:rsidR="00F667AF" w:rsidRPr="00A92313">
        <w:rPr>
          <w:rFonts w:ascii="Verdana" w:hAnsi="Verdana" w:cs="Times New Roman"/>
          <w:lang w:val="de-DE"/>
        </w:rPr>
        <w:t>zen dürfte, sondern sie muss durch sich selbst erweisen, dass sie jede Pr</w:t>
      </w:r>
      <w:r w:rsidR="00F667AF" w:rsidRPr="00A92313">
        <w:rPr>
          <w:rFonts w:ascii="Verdana" w:hAnsi="Verdana" w:cs="Times New Roman"/>
          <w:lang w:val="de-DE"/>
        </w:rPr>
        <w:t>ü</w:t>
      </w:r>
      <w:r w:rsidR="00F667AF" w:rsidRPr="00A92313">
        <w:rPr>
          <w:rFonts w:ascii="Verdana" w:hAnsi="Verdana" w:cs="Times New Roman"/>
          <w:lang w:val="de-DE"/>
        </w:rPr>
        <w:t>fung aushält.</w:t>
      </w:r>
    </w:p>
    <w:p w:rsidR="00D0666A" w:rsidRPr="00A92313" w:rsidRDefault="00F6479B" w:rsidP="00541149">
      <w:pPr>
        <w:pStyle w:val="Textkrper"/>
        <w:ind w:firstLine="357"/>
        <w:jc w:val="both"/>
        <w:rPr>
          <w:rFonts w:ascii="Verdana" w:hAnsi="Verdana" w:cs="Times New Roman"/>
          <w:lang w:val="de-DE"/>
        </w:rPr>
      </w:pPr>
      <w:r w:rsidRPr="00A92313">
        <w:rPr>
          <w:rFonts w:ascii="Verdana" w:hAnsi="Verdana" w:cs="Times New Roman"/>
          <w:lang w:val="de-DE"/>
        </w:rPr>
        <w:lastRenderedPageBreak/>
        <w:t xml:space="preserve">Weder für die Vernunft noch für den Glauben </w:t>
      </w:r>
      <w:r w:rsidR="008615EA" w:rsidRPr="00A92313">
        <w:rPr>
          <w:rFonts w:ascii="Verdana" w:hAnsi="Verdana" w:cs="Times New Roman"/>
          <w:lang w:val="de-DE"/>
        </w:rPr>
        <w:t xml:space="preserve">dürfen </w:t>
      </w:r>
      <w:r w:rsidRPr="00A92313">
        <w:rPr>
          <w:rFonts w:ascii="Verdana" w:hAnsi="Verdana" w:cs="Times New Roman"/>
          <w:lang w:val="de-DE"/>
        </w:rPr>
        <w:t>logische W</w:t>
      </w:r>
      <w:r w:rsidRPr="00A92313">
        <w:rPr>
          <w:rFonts w:ascii="Verdana" w:hAnsi="Verdana" w:cs="Times New Roman"/>
          <w:lang w:val="de-DE"/>
        </w:rPr>
        <w:t>i</w:t>
      </w:r>
      <w:r w:rsidRPr="00A92313">
        <w:rPr>
          <w:rFonts w:ascii="Verdana" w:hAnsi="Verdana" w:cs="Times New Roman"/>
          <w:lang w:val="de-DE"/>
        </w:rPr>
        <w:t>dersprüche zug</w:t>
      </w:r>
      <w:r w:rsidRPr="00A92313">
        <w:rPr>
          <w:rFonts w:ascii="Verdana" w:hAnsi="Verdana" w:cs="Times New Roman"/>
          <w:lang w:val="de-DE"/>
        </w:rPr>
        <w:t>e</w:t>
      </w:r>
      <w:r w:rsidRPr="00A92313">
        <w:rPr>
          <w:rFonts w:ascii="Verdana" w:hAnsi="Verdana" w:cs="Times New Roman"/>
          <w:lang w:val="de-DE"/>
        </w:rPr>
        <w:t>lassen werden.</w:t>
      </w:r>
      <w:r w:rsidR="002F3937" w:rsidRPr="00A92313">
        <w:rPr>
          <w:rFonts w:ascii="Verdana" w:hAnsi="Verdana" w:cs="Times New Roman"/>
          <w:lang w:val="de-DE"/>
        </w:rPr>
        <w:t xml:space="preserve"> Nur unter dieser Bedingung kann Glaube Gewis</w:t>
      </w:r>
      <w:r w:rsidR="002F3937" w:rsidRPr="00A92313">
        <w:rPr>
          <w:rFonts w:ascii="Verdana" w:hAnsi="Verdana" w:cs="Times New Roman"/>
          <w:lang w:val="de-DE"/>
        </w:rPr>
        <w:t>s</w:t>
      </w:r>
      <w:r w:rsidR="002F3937" w:rsidRPr="00A92313">
        <w:rPr>
          <w:rFonts w:ascii="Verdana" w:hAnsi="Verdana" w:cs="Times New Roman"/>
          <w:lang w:val="de-DE"/>
        </w:rPr>
        <w:t>heit beanspruchen.</w:t>
      </w:r>
    </w:p>
    <w:p w:rsidR="00980AF0" w:rsidRPr="00A92313" w:rsidRDefault="00980AF0" w:rsidP="00F7070B">
      <w:pPr>
        <w:pStyle w:val="Textkrper"/>
        <w:ind w:firstLine="357"/>
        <w:jc w:val="both"/>
        <w:rPr>
          <w:rFonts w:ascii="Verdana" w:hAnsi="Verdana" w:cs="Times New Roman"/>
          <w:lang w:val="de-DE"/>
        </w:rPr>
      </w:pPr>
      <w:r w:rsidRPr="00A92313">
        <w:rPr>
          <w:rFonts w:ascii="Verdana" w:hAnsi="Verdana" w:cs="Times New Roman"/>
          <w:lang w:val="de-DE"/>
        </w:rPr>
        <w:t xml:space="preserve">Für mich ist der </w:t>
      </w:r>
      <w:r w:rsidR="000B1924" w:rsidRPr="00A92313">
        <w:rPr>
          <w:rFonts w:ascii="Verdana" w:hAnsi="Verdana" w:cs="Times New Roman"/>
          <w:lang w:val="de-DE"/>
        </w:rPr>
        <w:t>k</w:t>
      </w:r>
      <w:r w:rsidRPr="00A92313">
        <w:rPr>
          <w:rFonts w:ascii="Verdana" w:hAnsi="Verdana" w:cs="Times New Roman"/>
          <w:lang w:val="de-DE"/>
        </w:rPr>
        <w:t>ritische Rationalismus sachgemäße weltliche Philosophie</w:t>
      </w:r>
      <w:r w:rsidR="00F951DB" w:rsidRPr="00A92313">
        <w:rPr>
          <w:rFonts w:ascii="Verdana" w:hAnsi="Verdana" w:cs="Times New Roman"/>
          <w:lang w:val="de-DE"/>
        </w:rPr>
        <w:t xml:space="preserve">. In ihr lässt es sich vermeiden, </w:t>
      </w:r>
      <w:r w:rsidRPr="00A92313">
        <w:rPr>
          <w:rFonts w:ascii="Verdana" w:hAnsi="Verdana" w:cs="Times New Roman"/>
          <w:lang w:val="de-DE"/>
        </w:rPr>
        <w:t xml:space="preserve">sich auf einen </w:t>
      </w:r>
      <w:r w:rsidR="00C83CEE" w:rsidRPr="00A92313">
        <w:rPr>
          <w:rFonts w:ascii="Verdana" w:hAnsi="Verdana" w:cs="Times New Roman"/>
          <w:lang w:val="de-DE"/>
        </w:rPr>
        <w:t>vermein</w:t>
      </w:r>
      <w:r w:rsidR="00C83CEE" w:rsidRPr="00A92313">
        <w:rPr>
          <w:rFonts w:ascii="Verdana" w:hAnsi="Verdana" w:cs="Times New Roman"/>
          <w:lang w:val="de-DE"/>
        </w:rPr>
        <w:t>t</w:t>
      </w:r>
      <w:r w:rsidR="00C83CEE" w:rsidRPr="00A92313">
        <w:rPr>
          <w:rFonts w:ascii="Verdana" w:hAnsi="Verdana" w:cs="Times New Roman"/>
          <w:lang w:val="de-DE"/>
        </w:rPr>
        <w:t xml:space="preserve">lich </w:t>
      </w:r>
      <w:r w:rsidRPr="00A92313">
        <w:rPr>
          <w:rFonts w:ascii="Verdana" w:hAnsi="Verdana" w:cs="Times New Roman"/>
          <w:lang w:val="de-DE"/>
        </w:rPr>
        <w:t>absoluten Stan</w:t>
      </w:r>
      <w:r w:rsidRPr="00A92313">
        <w:rPr>
          <w:rFonts w:ascii="Verdana" w:hAnsi="Verdana" w:cs="Times New Roman"/>
          <w:lang w:val="de-DE"/>
        </w:rPr>
        <w:t>d</w:t>
      </w:r>
      <w:r w:rsidRPr="00A92313">
        <w:rPr>
          <w:rFonts w:ascii="Verdana" w:hAnsi="Verdana" w:cs="Times New Roman"/>
          <w:lang w:val="de-DE"/>
        </w:rPr>
        <w:t>punkt zu stellen, de</w:t>
      </w:r>
      <w:r w:rsidR="00FD6EE5" w:rsidRPr="00A92313">
        <w:rPr>
          <w:rFonts w:ascii="Verdana" w:hAnsi="Verdana" w:cs="Times New Roman"/>
          <w:lang w:val="de-DE"/>
        </w:rPr>
        <w:t xml:space="preserve">n es </w:t>
      </w:r>
      <w:r w:rsidR="00FE24CE" w:rsidRPr="00A92313">
        <w:rPr>
          <w:rFonts w:ascii="Verdana" w:hAnsi="Verdana" w:cs="Times New Roman"/>
          <w:lang w:val="de-DE"/>
        </w:rPr>
        <w:t xml:space="preserve">für uns </w:t>
      </w:r>
      <w:r w:rsidR="00FD6EE5" w:rsidRPr="00A92313">
        <w:rPr>
          <w:rFonts w:ascii="Verdana" w:hAnsi="Verdana" w:cs="Times New Roman"/>
          <w:lang w:val="de-DE"/>
        </w:rPr>
        <w:t>gar nicht geben kann.</w:t>
      </w:r>
      <w:r w:rsidRPr="00A92313">
        <w:rPr>
          <w:rFonts w:ascii="Verdana" w:hAnsi="Verdana" w:cs="Times New Roman"/>
          <w:lang w:val="de-DE"/>
        </w:rPr>
        <w:t xml:space="preserve"> </w:t>
      </w:r>
      <w:r w:rsidR="00F6479B" w:rsidRPr="00A92313">
        <w:rPr>
          <w:rFonts w:ascii="Verdana" w:hAnsi="Verdana" w:cs="Times New Roman"/>
          <w:lang w:val="de-DE"/>
        </w:rPr>
        <w:t xml:space="preserve">Zugleich </w:t>
      </w:r>
      <w:r w:rsidR="000B1924" w:rsidRPr="00A92313">
        <w:rPr>
          <w:rFonts w:ascii="Verdana" w:hAnsi="Verdana" w:cs="Times New Roman"/>
          <w:lang w:val="de-DE"/>
        </w:rPr>
        <w:t>lehnt der k</w:t>
      </w:r>
      <w:r w:rsidRPr="00A92313">
        <w:rPr>
          <w:rFonts w:ascii="Verdana" w:hAnsi="Verdana" w:cs="Times New Roman"/>
          <w:lang w:val="de-DE"/>
        </w:rPr>
        <w:t>ritische Rationalismus mit Recht auch e</w:t>
      </w:r>
      <w:r w:rsidRPr="00A92313">
        <w:rPr>
          <w:rFonts w:ascii="Verdana" w:hAnsi="Verdana" w:cs="Times New Roman"/>
          <w:lang w:val="de-DE"/>
        </w:rPr>
        <w:t>i</w:t>
      </w:r>
      <w:r w:rsidRPr="00A92313">
        <w:rPr>
          <w:rFonts w:ascii="Verdana" w:hAnsi="Verdana" w:cs="Times New Roman"/>
          <w:lang w:val="de-DE"/>
        </w:rPr>
        <w:t>nen Wahrhei</w:t>
      </w:r>
      <w:r w:rsidR="0014196F" w:rsidRPr="00A92313">
        <w:rPr>
          <w:rFonts w:ascii="Verdana" w:hAnsi="Verdana" w:cs="Times New Roman"/>
          <w:lang w:val="de-DE"/>
        </w:rPr>
        <w:t>tsrelativismus vollkommen ab (</w:t>
      </w:r>
      <w:r w:rsidR="00F6479B" w:rsidRPr="00A92313">
        <w:rPr>
          <w:rFonts w:ascii="Verdana" w:hAnsi="Verdana" w:cs="Times New Roman"/>
          <w:lang w:val="de-DE"/>
        </w:rPr>
        <w:t>392</w:t>
      </w:r>
      <w:r w:rsidR="00961B27" w:rsidRPr="00A92313">
        <w:rPr>
          <w:rFonts w:ascii="Verdana" w:hAnsi="Verdana" w:cs="Times New Roman"/>
          <w:lang w:val="de-DE"/>
        </w:rPr>
        <w:t>)</w:t>
      </w:r>
      <w:r w:rsidR="00FE24CE" w:rsidRPr="00A92313">
        <w:rPr>
          <w:rFonts w:ascii="Verdana" w:hAnsi="Verdana" w:cs="Times New Roman"/>
          <w:lang w:val="de-DE"/>
        </w:rPr>
        <w:t>, als könnte etwas zugleich wahr und nicht wahr sein</w:t>
      </w:r>
      <w:r w:rsidR="00961B27" w:rsidRPr="00A92313">
        <w:rPr>
          <w:rFonts w:ascii="Verdana" w:hAnsi="Verdana" w:cs="Times New Roman"/>
          <w:lang w:val="de-DE"/>
        </w:rPr>
        <w:t>.</w:t>
      </w:r>
      <w:r w:rsidR="000B1924" w:rsidRPr="00A92313">
        <w:rPr>
          <w:rFonts w:ascii="Verdana" w:hAnsi="Verdana" w:cs="Times New Roman"/>
          <w:lang w:val="de-DE"/>
        </w:rPr>
        <w:t xml:space="preserve"> </w:t>
      </w:r>
      <w:r w:rsidR="00994695" w:rsidRPr="00A92313">
        <w:rPr>
          <w:rFonts w:ascii="Verdana" w:hAnsi="Verdana" w:cs="Times New Roman"/>
          <w:lang w:val="de-DE"/>
        </w:rPr>
        <w:t xml:space="preserve">Kritischer Rationalismus leistet dem Glauben </w:t>
      </w:r>
      <w:r w:rsidR="00FD6EE5" w:rsidRPr="00A92313">
        <w:rPr>
          <w:rFonts w:ascii="Verdana" w:hAnsi="Verdana" w:cs="Times New Roman"/>
          <w:lang w:val="de-DE"/>
        </w:rPr>
        <w:t xml:space="preserve">darin </w:t>
      </w:r>
      <w:r w:rsidR="00994695" w:rsidRPr="00A92313">
        <w:rPr>
          <w:rFonts w:ascii="Verdana" w:hAnsi="Verdana" w:cs="Times New Roman"/>
          <w:lang w:val="de-DE"/>
        </w:rPr>
        <w:t>einen Dienst, dass er ve</w:t>
      </w:r>
      <w:r w:rsidR="00994695" w:rsidRPr="00A92313">
        <w:rPr>
          <w:rFonts w:ascii="Verdana" w:hAnsi="Verdana" w:cs="Times New Roman"/>
          <w:lang w:val="de-DE"/>
        </w:rPr>
        <w:t>r</w:t>
      </w:r>
      <w:r w:rsidR="00994695" w:rsidRPr="00A92313">
        <w:rPr>
          <w:rFonts w:ascii="Verdana" w:hAnsi="Verdana" w:cs="Times New Roman"/>
          <w:lang w:val="de-DE"/>
        </w:rPr>
        <w:t xml:space="preserve">hindert, dass sich Aberglauben einschleicht wie z. B. </w:t>
      </w:r>
      <w:r w:rsidR="00FD6EE5" w:rsidRPr="00A92313">
        <w:rPr>
          <w:rFonts w:ascii="Verdana" w:hAnsi="Verdana" w:cs="Times New Roman"/>
          <w:lang w:val="de-DE"/>
        </w:rPr>
        <w:t>ein „</w:t>
      </w:r>
      <w:r w:rsidR="006E0E0F" w:rsidRPr="00A92313">
        <w:rPr>
          <w:rFonts w:ascii="Verdana" w:hAnsi="Verdana" w:cs="Times New Roman"/>
          <w:lang w:val="de-DE"/>
        </w:rPr>
        <w:t>Glau</w:t>
      </w:r>
      <w:r w:rsidR="00FD6EE5" w:rsidRPr="00A92313">
        <w:rPr>
          <w:rFonts w:ascii="Verdana" w:hAnsi="Verdana" w:cs="Times New Roman"/>
          <w:lang w:val="de-DE"/>
        </w:rPr>
        <w:t xml:space="preserve">be“ an </w:t>
      </w:r>
      <w:r w:rsidR="00F7070B" w:rsidRPr="00A92313">
        <w:rPr>
          <w:rFonts w:ascii="Verdana" w:hAnsi="Verdana" w:cs="Times New Roman"/>
          <w:lang w:val="de-DE"/>
        </w:rPr>
        <w:t xml:space="preserve">– in dieser Form notwendig als Systembestandteile gedachte – </w:t>
      </w:r>
      <w:r w:rsidR="00FD6EE5" w:rsidRPr="00A92313">
        <w:rPr>
          <w:rFonts w:ascii="Verdana" w:hAnsi="Verdana" w:cs="Times New Roman"/>
          <w:lang w:val="de-DE"/>
        </w:rPr>
        <w:t>„</w:t>
      </w:r>
      <w:r w:rsidR="006E0E0F" w:rsidRPr="00A92313">
        <w:rPr>
          <w:rFonts w:ascii="Verdana" w:hAnsi="Verdana" w:cs="Times New Roman"/>
          <w:lang w:val="de-DE"/>
        </w:rPr>
        <w:t xml:space="preserve">göttliche und </w:t>
      </w:r>
      <w:r w:rsidR="00BA2968" w:rsidRPr="00BA2968">
        <w:rPr>
          <w:rFonts w:ascii="Verdana" w:hAnsi="Verdana" w:cs="Times New Roman"/>
          <w:color w:val="0000FF"/>
          <w:lang w:val="de-DE"/>
        </w:rPr>
        <w:t>[350&gt;]</w:t>
      </w:r>
      <w:r w:rsidR="006E0E0F" w:rsidRPr="00A92313">
        <w:rPr>
          <w:rFonts w:ascii="Verdana" w:hAnsi="Verdana" w:cs="Times New Roman"/>
          <w:lang w:val="de-DE"/>
        </w:rPr>
        <w:t>andere numinose We</w:t>
      </w:r>
      <w:r w:rsidR="0014196F" w:rsidRPr="00A92313">
        <w:rPr>
          <w:rFonts w:ascii="Verdana" w:hAnsi="Verdana" w:cs="Times New Roman"/>
          <w:lang w:val="de-DE"/>
        </w:rPr>
        <w:t>senheiten“ (</w:t>
      </w:r>
      <w:r w:rsidR="006E0E0F" w:rsidRPr="00A92313">
        <w:rPr>
          <w:rFonts w:ascii="Verdana" w:hAnsi="Verdana" w:cs="Times New Roman"/>
          <w:lang w:val="de-DE"/>
        </w:rPr>
        <w:t xml:space="preserve">395), wie </w:t>
      </w:r>
      <w:r w:rsidR="00F951DB" w:rsidRPr="00A92313">
        <w:rPr>
          <w:rFonts w:ascii="Verdana" w:hAnsi="Verdana" w:cs="Times New Roman"/>
          <w:lang w:val="de-DE"/>
        </w:rPr>
        <w:t xml:space="preserve">man </w:t>
      </w:r>
      <w:r w:rsidR="006E0E0F" w:rsidRPr="00A92313">
        <w:rPr>
          <w:rFonts w:ascii="Verdana" w:hAnsi="Verdana" w:cs="Times New Roman"/>
          <w:lang w:val="de-DE"/>
        </w:rPr>
        <w:t xml:space="preserve">sie sich </w:t>
      </w:r>
      <w:r w:rsidR="0004361D" w:rsidRPr="00A92313">
        <w:rPr>
          <w:rFonts w:ascii="Verdana" w:hAnsi="Verdana" w:cs="Times New Roman"/>
          <w:lang w:val="de-DE"/>
        </w:rPr>
        <w:t>au</w:t>
      </w:r>
      <w:r w:rsidR="0004361D" w:rsidRPr="00A92313">
        <w:rPr>
          <w:rFonts w:ascii="Verdana" w:hAnsi="Verdana" w:cs="Times New Roman"/>
          <w:lang w:val="de-DE"/>
        </w:rPr>
        <w:t>f</w:t>
      </w:r>
      <w:r w:rsidR="0004361D" w:rsidRPr="00A92313">
        <w:rPr>
          <w:rFonts w:ascii="Verdana" w:hAnsi="Verdana" w:cs="Times New Roman"/>
          <w:lang w:val="de-DE"/>
        </w:rPr>
        <w:t>grund unz</w:t>
      </w:r>
      <w:r w:rsidR="0004361D" w:rsidRPr="00A92313">
        <w:rPr>
          <w:rFonts w:ascii="Verdana" w:hAnsi="Verdana" w:cs="Times New Roman"/>
          <w:lang w:val="de-DE"/>
        </w:rPr>
        <w:t>u</w:t>
      </w:r>
      <w:r w:rsidR="0004361D" w:rsidRPr="00A92313">
        <w:rPr>
          <w:rFonts w:ascii="Verdana" w:hAnsi="Verdana" w:cs="Times New Roman"/>
          <w:lang w:val="de-DE"/>
        </w:rPr>
        <w:t xml:space="preserve">reichender christlicher Verkündigung </w:t>
      </w:r>
      <w:r w:rsidR="006E0E0F" w:rsidRPr="00A92313">
        <w:rPr>
          <w:rFonts w:ascii="Verdana" w:hAnsi="Verdana" w:cs="Times New Roman"/>
          <w:lang w:val="de-DE"/>
        </w:rPr>
        <w:t>vorstell</w:t>
      </w:r>
      <w:r w:rsidR="0008665D" w:rsidRPr="00A92313">
        <w:rPr>
          <w:rFonts w:ascii="Verdana" w:hAnsi="Verdana" w:cs="Times New Roman"/>
          <w:lang w:val="de-DE"/>
        </w:rPr>
        <w:t xml:space="preserve">en </w:t>
      </w:r>
      <w:r w:rsidR="00F951DB" w:rsidRPr="00A92313">
        <w:rPr>
          <w:rFonts w:ascii="Verdana" w:hAnsi="Verdana" w:cs="Times New Roman"/>
          <w:lang w:val="de-DE"/>
        </w:rPr>
        <w:t xml:space="preserve">mag </w:t>
      </w:r>
      <w:r w:rsidR="006E0E0F" w:rsidRPr="00A92313">
        <w:rPr>
          <w:rFonts w:ascii="Verdana" w:hAnsi="Verdana" w:cs="Times New Roman"/>
          <w:lang w:val="de-DE"/>
        </w:rPr>
        <w:t xml:space="preserve">und </w:t>
      </w:r>
      <w:r w:rsidR="0004361D" w:rsidRPr="00A92313">
        <w:rPr>
          <w:rFonts w:ascii="Verdana" w:hAnsi="Verdana" w:cs="Times New Roman"/>
          <w:lang w:val="de-DE"/>
        </w:rPr>
        <w:t xml:space="preserve">dann </w:t>
      </w:r>
      <w:r w:rsidR="000263E2" w:rsidRPr="00A92313">
        <w:rPr>
          <w:rFonts w:ascii="Verdana" w:hAnsi="Verdana" w:cs="Times New Roman"/>
          <w:lang w:val="de-DE"/>
        </w:rPr>
        <w:t xml:space="preserve">doch nur </w:t>
      </w:r>
      <w:r w:rsidR="006E0E0F" w:rsidRPr="00A92313">
        <w:rPr>
          <w:rFonts w:ascii="Verdana" w:hAnsi="Verdana" w:cs="Times New Roman"/>
          <w:lang w:val="de-DE"/>
        </w:rPr>
        <w:t>mit vollem Recht a</w:t>
      </w:r>
      <w:r w:rsidR="006E0E0F" w:rsidRPr="00A92313">
        <w:rPr>
          <w:rFonts w:ascii="Verdana" w:hAnsi="Verdana" w:cs="Times New Roman"/>
          <w:lang w:val="de-DE"/>
        </w:rPr>
        <w:t>b</w:t>
      </w:r>
      <w:r w:rsidR="006E0E0F" w:rsidRPr="00A92313">
        <w:rPr>
          <w:rFonts w:ascii="Verdana" w:hAnsi="Verdana" w:cs="Times New Roman"/>
          <w:lang w:val="de-DE"/>
        </w:rPr>
        <w:t>lehnt.</w:t>
      </w:r>
    </w:p>
    <w:p w:rsidR="00EE0028" w:rsidRPr="00A92313" w:rsidRDefault="00EE0028" w:rsidP="00541149">
      <w:pPr>
        <w:pStyle w:val="Textkrper"/>
        <w:ind w:firstLine="357"/>
        <w:jc w:val="both"/>
        <w:rPr>
          <w:rFonts w:ascii="Verdana" w:hAnsi="Verdana" w:cs="Times New Roman"/>
          <w:lang w:val="de-DE"/>
        </w:rPr>
      </w:pPr>
      <w:r w:rsidRPr="00A92313">
        <w:rPr>
          <w:rFonts w:ascii="Verdana" w:hAnsi="Verdana" w:cs="Times New Roman"/>
          <w:lang w:val="de-DE"/>
        </w:rPr>
        <w:t>Philosophie kann den Glauben nicht entwerfen, aber umgekehrt kann nichts mit Recht Glauben beanspruchen, was eine Prüfung durch die Philosophie nicht aushalten kann.</w:t>
      </w:r>
      <w:r w:rsidR="006F57A7" w:rsidRPr="00A92313">
        <w:rPr>
          <w:rFonts w:ascii="Verdana" w:hAnsi="Verdana" w:cs="Times New Roman"/>
          <w:lang w:val="de-DE"/>
        </w:rPr>
        <w:t xml:space="preserve"> Den Glauben einer so</w:t>
      </w:r>
      <w:r w:rsidR="006F57A7" w:rsidRPr="00A92313">
        <w:rPr>
          <w:rFonts w:ascii="Verdana" w:hAnsi="Verdana" w:cs="Times New Roman"/>
          <w:lang w:val="de-DE"/>
        </w:rPr>
        <w:t>l</w:t>
      </w:r>
      <w:r w:rsidR="006F57A7" w:rsidRPr="00A92313">
        <w:rPr>
          <w:rFonts w:ascii="Verdana" w:hAnsi="Verdana" w:cs="Times New Roman"/>
          <w:lang w:val="de-DE"/>
        </w:rPr>
        <w:t>chen Prüfung von vornherein entziehen zu wollen, hieße, ihm nicht zu</w:t>
      </w:r>
      <w:r w:rsidR="001E62ED" w:rsidRPr="00A92313">
        <w:rPr>
          <w:rFonts w:ascii="Verdana" w:hAnsi="Verdana" w:cs="Times New Roman"/>
          <w:lang w:val="de-DE"/>
        </w:rPr>
        <w:t>zu</w:t>
      </w:r>
      <w:r w:rsidR="006F57A7" w:rsidRPr="00A92313">
        <w:rPr>
          <w:rFonts w:ascii="Verdana" w:hAnsi="Verdana" w:cs="Times New Roman"/>
          <w:lang w:val="de-DE"/>
        </w:rPr>
        <w:t>trauen</w:t>
      </w:r>
      <w:r w:rsidR="00852697" w:rsidRPr="00A92313">
        <w:rPr>
          <w:rFonts w:ascii="Verdana" w:hAnsi="Verdana" w:cs="Times New Roman"/>
          <w:lang w:val="de-DE"/>
        </w:rPr>
        <w:t>, dass e</w:t>
      </w:r>
      <w:r w:rsidR="0002435E" w:rsidRPr="00A92313">
        <w:rPr>
          <w:rFonts w:ascii="Verdana" w:hAnsi="Verdana" w:cs="Times New Roman"/>
          <w:lang w:val="de-DE"/>
        </w:rPr>
        <w:t>r</w:t>
      </w:r>
      <w:r w:rsidR="00852697" w:rsidRPr="00A92313">
        <w:rPr>
          <w:rFonts w:ascii="Verdana" w:hAnsi="Verdana" w:cs="Times New Roman"/>
          <w:lang w:val="de-DE"/>
        </w:rPr>
        <w:t xml:space="preserve"> diese Prüfung aushält, wäre also in Wirklichkeit christlich verbrämter Unglaube</w:t>
      </w:r>
      <w:r w:rsidR="00C1501E" w:rsidRPr="00A92313">
        <w:rPr>
          <w:rFonts w:ascii="Verdana" w:hAnsi="Verdana" w:cs="Times New Roman"/>
          <w:lang w:val="de-DE"/>
        </w:rPr>
        <w:t xml:space="preserve">. Gegen ihn ist </w:t>
      </w:r>
      <w:r w:rsidR="00852697" w:rsidRPr="00A92313">
        <w:rPr>
          <w:rFonts w:ascii="Verdana" w:hAnsi="Verdana" w:cs="Times New Roman"/>
          <w:lang w:val="de-DE"/>
        </w:rPr>
        <w:t>Kritischer Rationali</w:t>
      </w:r>
      <w:r w:rsidR="00852697" w:rsidRPr="00A92313">
        <w:rPr>
          <w:rFonts w:ascii="Verdana" w:hAnsi="Verdana" w:cs="Times New Roman"/>
          <w:lang w:val="de-DE"/>
        </w:rPr>
        <w:t>s</w:t>
      </w:r>
      <w:r w:rsidR="00852697" w:rsidRPr="00A92313">
        <w:rPr>
          <w:rFonts w:ascii="Verdana" w:hAnsi="Verdana" w:cs="Times New Roman"/>
          <w:lang w:val="de-DE"/>
        </w:rPr>
        <w:t xml:space="preserve">mus ein sehr geeignetes </w:t>
      </w:r>
      <w:r w:rsidR="00F567AC" w:rsidRPr="00A92313">
        <w:rPr>
          <w:rFonts w:ascii="Verdana" w:hAnsi="Verdana" w:cs="Times New Roman"/>
          <w:lang w:val="de-DE"/>
        </w:rPr>
        <w:t xml:space="preserve">und, mir jedenfalls, </w:t>
      </w:r>
      <w:r w:rsidR="00625608" w:rsidRPr="00A92313">
        <w:rPr>
          <w:rFonts w:ascii="Verdana" w:hAnsi="Verdana" w:cs="Times New Roman"/>
          <w:lang w:val="de-DE"/>
        </w:rPr>
        <w:t xml:space="preserve">willkommenes </w:t>
      </w:r>
      <w:r w:rsidR="00852697" w:rsidRPr="00A92313">
        <w:rPr>
          <w:rFonts w:ascii="Verdana" w:hAnsi="Verdana" w:cs="Times New Roman"/>
          <w:lang w:val="de-DE"/>
        </w:rPr>
        <w:t>Instr</w:t>
      </w:r>
      <w:r w:rsidR="00852697" w:rsidRPr="00A92313">
        <w:rPr>
          <w:rFonts w:ascii="Verdana" w:hAnsi="Verdana" w:cs="Times New Roman"/>
          <w:lang w:val="de-DE"/>
        </w:rPr>
        <w:t>u</w:t>
      </w:r>
      <w:r w:rsidR="00852697" w:rsidRPr="00A92313">
        <w:rPr>
          <w:rFonts w:ascii="Verdana" w:hAnsi="Verdana" w:cs="Times New Roman"/>
          <w:lang w:val="de-DE"/>
        </w:rPr>
        <w:t>ment.</w:t>
      </w:r>
    </w:p>
    <w:sectPr w:rsidR="00EE0028" w:rsidRPr="00A92313" w:rsidSect="00036C68">
      <w:footerReference w:type="even" r:id="rId7"/>
      <w:footerReference w:type="default" r:id="rId8"/>
      <w:pgSz w:w="11907" w:h="16840" w:code="9"/>
      <w:pgMar w:top="1440" w:right="1797"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9B" w:rsidRDefault="00ED659B">
      <w:r>
        <w:separator/>
      </w:r>
    </w:p>
  </w:endnote>
  <w:endnote w:type="continuationSeparator" w:id="0">
    <w:p w:rsidR="00ED659B" w:rsidRDefault="00ED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Thre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3F" w:rsidRDefault="00321D3F" w:rsidP="00EA5D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21D3F" w:rsidRDefault="00321D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3F" w:rsidRPr="001E5D31" w:rsidRDefault="00321D3F" w:rsidP="00EA5D84">
    <w:pPr>
      <w:pStyle w:val="Fuzeile"/>
      <w:framePr w:wrap="around" w:vAnchor="text" w:hAnchor="margin" w:xAlign="center" w:y="1"/>
      <w:rPr>
        <w:rStyle w:val="Seitenzahl"/>
        <w:rFonts w:ascii="Verdana" w:hAnsi="Verdana"/>
        <w:sz w:val="20"/>
        <w:szCs w:val="20"/>
      </w:rPr>
    </w:pPr>
    <w:r w:rsidRPr="001E5D31">
      <w:rPr>
        <w:rStyle w:val="Seitenzahl"/>
        <w:rFonts w:ascii="Verdana" w:hAnsi="Verdana"/>
        <w:sz w:val="20"/>
        <w:szCs w:val="20"/>
      </w:rPr>
      <w:fldChar w:fldCharType="begin"/>
    </w:r>
    <w:r w:rsidRPr="001E5D31">
      <w:rPr>
        <w:rStyle w:val="Seitenzahl"/>
        <w:rFonts w:ascii="Verdana" w:hAnsi="Verdana"/>
        <w:sz w:val="20"/>
        <w:szCs w:val="20"/>
      </w:rPr>
      <w:instrText xml:space="preserve">PAGE  </w:instrText>
    </w:r>
    <w:r w:rsidRPr="001E5D31">
      <w:rPr>
        <w:rStyle w:val="Seitenzahl"/>
        <w:rFonts w:ascii="Verdana" w:hAnsi="Verdana"/>
        <w:sz w:val="20"/>
        <w:szCs w:val="20"/>
      </w:rPr>
      <w:fldChar w:fldCharType="separate"/>
    </w:r>
    <w:r w:rsidR="009C6BB9">
      <w:rPr>
        <w:rStyle w:val="Seitenzahl"/>
        <w:rFonts w:ascii="Verdana" w:hAnsi="Verdana"/>
        <w:noProof/>
        <w:sz w:val="20"/>
        <w:szCs w:val="20"/>
      </w:rPr>
      <w:t>- 20 -</w:t>
    </w:r>
    <w:r w:rsidRPr="001E5D31">
      <w:rPr>
        <w:rStyle w:val="Seitenzahl"/>
        <w:rFonts w:ascii="Verdana" w:hAnsi="Verdana"/>
        <w:sz w:val="20"/>
        <w:szCs w:val="20"/>
      </w:rPr>
      <w:fldChar w:fldCharType="end"/>
    </w:r>
  </w:p>
  <w:p w:rsidR="00321D3F" w:rsidRDefault="00321D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9B" w:rsidRDefault="00ED659B">
      <w:r>
        <w:separator/>
      </w:r>
    </w:p>
  </w:footnote>
  <w:footnote w:type="continuationSeparator" w:id="0">
    <w:p w:rsidR="00ED659B" w:rsidRDefault="00ED659B">
      <w:r>
        <w:continuationSeparator/>
      </w:r>
    </w:p>
  </w:footnote>
  <w:footnote w:id="1">
    <w:p w:rsidR="00321D3F" w:rsidRPr="00A92313" w:rsidRDefault="00321D3F" w:rsidP="00C2502B">
      <w:pPr>
        <w:pStyle w:val="HTMLVorformatiert"/>
        <w:ind w:left="357" w:hanging="357"/>
        <w:jc w:val="both"/>
        <w:rPr>
          <w:rFonts w:ascii="Verdana" w:hAnsi="Verdana" w:cs="Times New Roman"/>
          <w:lang w:val="it-IT"/>
        </w:rPr>
      </w:pPr>
      <w:r w:rsidRPr="00A92313">
        <w:rPr>
          <w:rStyle w:val="Funotenzeichen"/>
          <w:rFonts w:ascii="Verdana" w:hAnsi="Verdana" w:cs="Times New Roman"/>
        </w:rPr>
        <w:footnoteRef/>
      </w:r>
      <w:r w:rsidRPr="00A92313">
        <w:rPr>
          <w:rFonts w:ascii="Verdana" w:hAnsi="Verdana" w:cs="Times New Roman"/>
          <w:lang w:val="de-DE"/>
        </w:rPr>
        <w:t xml:space="preserve"> </w:t>
      </w:r>
      <w:r w:rsidRPr="00A92313">
        <w:rPr>
          <w:rFonts w:ascii="Verdana" w:hAnsi="Verdana" w:cs="Times New Roman"/>
          <w:lang w:val="de-DE"/>
        </w:rPr>
        <w:tab/>
      </w:r>
      <w:r w:rsidRPr="00A92313">
        <w:rPr>
          <w:rFonts w:ascii="Verdana" w:hAnsi="Verdana" w:cs="Times New Roman"/>
          <w:smallCaps/>
          <w:lang w:val="de-DE"/>
        </w:rPr>
        <w:t>Hans Albert</w:t>
      </w:r>
      <w:r w:rsidRPr="00A92313">
        <w:rPr>
          <w:rFonts w:ascii="Verdana" w:hAnsi="Verdana" w:cs="Times New Roman"/>
          <w:lang w:val="de-DE"/>
        </w:rPr>
        <w:t xml:space="preserve">, Kritischer Rationalismus und christlicher Glaube, in: </w:t>
      </w:r>
      <w:r w:rsidRPr="00A92313">
        <w:rPr>
          <w:rFonts w:ascii="Verdana" w:hAnsi="Verdana" w:cs="Times New Roman"/>
          <w:smallCaps/>
          <w:lang w:val="de-DE"/>
        </w:rPr>
        <w:t>G. Franco</w:t>
      </w:r>
      <w:r w:rsidRPr="00A92313">
        <w:rPr>
          <w:rFonts w:ascii="Verdana" w:hAnsi="Verdana" w:cs="Times New Roman"/>
          <w:lang w:val="de-DE"/>
        </w:rPr>
        <w:t xml:space="preserve">, Hrsg., Sentieri aperti della ragione. </w:t>
      </w:r>
      <w:r w:rsidRPr="00A92313">
        <w:rPr>
          <w:rFonts w:ascii="Verdana" w:hAnsi="Verdana" w:cs="Times New Roman"/>
          <w:lang w:val="it-IT"/>
        </w:rPr>
        <w:t>Verità metodo scienza. Scritti in onore D</w:t>
      </w:r>
      <w:r w:rsidRPr="00A92313">
        <w:rPr>
          <w:rFonts w:ascii="Verdana" w:hAnsi="Verdana" w:cs="Times New Roman"/>
          <w:lang w:val="it-IT"/>
        </w:rPr>
        <w:t>a</w:t>
      </w:r>
      <w:r w:rsidRPr="00A92313">
        <w:rPr>
          <w:rFonts w:ascii="Verdana" w:hAnsi="Verdana" w:cs="Times New Roman"/>
          <w:lang w:val="it-IT"/>
        </w:rPr>
        <w:t>rio Antiseri nel suo 70 compleanno, Pensa Ed</w:t>
      </w:r>
      <w:r w:rsidRPr="00A92313">
        <w:rPr>
          <w:rFonts w:ascii="Verdana" w:hAnsi="Verdana" w:cs="Times New Roman"/>
          <w:lang w:val="it-IT"/>
        </w:rPr>
        <w:t>i</w:t>
      </w:r>
      <w:r w:rsidRPr="00A92313">
        <w:rPr>
          <w:rFonts w:ascii="Verdana" w:hAnsi="Verdana" w:cs="Times New Roman"/>
          <w:lang w:val="it-IT"/>
        </w:rPr>
        <w:t>tore, Lecce 2010, S. 391–401.</w:t>
      </w:r>
    </w:p>
  </w:footnote>
  <w:footnote w:id="2">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In einer Art Magna Charta für die Fundamentaltheologie hat das I. Vatkanum in DH 3017 gelehrt, dass zwischen Glauben und Vernunft kein wirklicher W</w:t>
      </w:r>
      <w:r w:rsidRPr="00A92313">
        <w:rPr>
          <w:rFonts w:ascii="Verdana" w:hAnsi="Verdana"/>
          <w:lang w:val="de-DE"/>
        </w:rPr>
        <w:t>i</w:t>
      </w:r>
      <w:r w:rsidRPr="00A92313">
        <w:rPr>
          <w:rFonts w:ascii="Verdana" w:hAnsi="Verdana"/>
          <w:lang w:val="de-DE"/>
        </w:rPr>
        <w:t>derspruch bestehen könne; der bloße Schein eines solchen Widerspruchs kö</w:t>
      </w:r>
      <w:r w:rsidRPr="00A92313">
        <w:rPr>
          <w:rFonts w:ascii="Verdana" w:hAnsi="Verdana"/>
          <w:lang w:val="de-DE"/>
        </w:rPr>
        <w:t>n</w:t>
      </w:r>
      <w:r w:rsidRPr="00A92313">
        <w:rPr>
          <w:rFonts w:ascii="Verdana" w:hAnsi="Verdana"/>
          <w:lang w:val="de-DE"/>
        </w:rPr>
        <w:t>ne aber dadurch entstehen, dass entweder die Glaubenssaussagen nicht im Sinn der Kirche ausgelegt worden seien oder aber dass es sich bei den ange</w:t>
      </w:r>
      <w:r w:rsidRPr="00A92313">
        <w:rPr>
          <w:rFonts w:ascii="Verdana" w:hAnsi="Verdana"/>
          <w:lang w:val="de-DE"/>
        </w:rPr>
        <w:t>b</w:t>
      </w:r>
      <w:r w:rsidRPr="00A92313">
        <w:rPr>
          <w:rFonts w:ascii="Verdana" w:hAnsi="Verdana"/>
          <w:lang w:val="de-DE"/>
        </w:rPr>
        <w:t>lichen Vernunftaussagen um bloße Hirngespinste handelt. Wenn das zweite nicht mit den Mitteln der Vernunft nachweisbar ist, liegt offenbar der erste Grund vor, nämlich dass die Glaubensaussagen nicht im Sinn der Kirche au</w:t>
      </w:r>
      <w:r w:rsidRPr="00A92313">
        <w:rPr>
          <w:rFonts w:ascii="Verdana" w:hAnsi="Verdana"/>
          <w:lang w:val="de-DE"/>
        </w:rPr>
        <w:t>s</w:t>
      </w:r>
      <w:r w:rsidRPr="00A92313">
        <w:rPr>
          <w:rFonts w:ascii="Verdana" w:hAnsi="Verdana"/>
          <w:lang w:val="de-DE"/>
        </w:rPr>
        <w:t>gelegt worden sind, wer auch immer der Ausleger gewesen sein mag. Dieses Kriterium schützt vor eventuellem Unverstand auch von Trägern des Leh</w:t>
      </w:r>
      <w:r w:rsidRPr="00A92313">
        <w:rPr>
          <w:rFonts w:ascii="Verdana" w:hAnsi="Verdana"/>
          <w:lang w:val="de-DE"/>
        </w:rPr>
        <w:t>r</w:t>
      </w:r>
      <w:r w:rsidRPr="00A92313">
        <w:rPr>
          <w:rFonts w:ascii="Verdana" w:hAnsi="Verdana"/>
          <w:lang w:val="de-DE"/>
        </w:rPr>
        <w:t>amts.</w:t>
      </w:r>
    </w:p>
  </w:footnote>
  <w:footnote w:id="3">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Dass Geschöpflichkeit mit der Vernunft zu erkennen ist, ist katholische Lehre; vgl. I. V</w:t>
      </w:r>
      <w:r w:rsidRPr="00A92313">
        <w:rPr>
          <w:rFonts w:ascii="Verdana" w:hAnsi="Verdana"/>
          <w:lang w:val="de-DE"/>
        </w:rPr>
        <w:t>a</w:t>
      </w:r>
      <w:r w:rsidRPr="00A92313">
        <w:rPr>
          <w:rFonts w:ascii="Verdana" w:hAnsi="Verdana"/>
          <w:lang w:val="de-DE"/>
        </w:rPr>
        <w:t>tikanum, DH 3004.</w:t>
      </w:r>
      <w:r>
        <w:rPr>
          <w:rFonts w:ascii="Verdana" w:hAnsi="Verdana"/>
          <w:lang w:val="de-DE"/>
        </w:rPr>
        <w:t xml:space="preserve"> </w:t>
      </w:r>
      <w:r w:rsidRPr="00783241">
        <w:rPr>
          <w:rFonts w:ascii="Verdana" w:hAnsi="Verdana"/>
          <w:color w:val="0000FF"/>
          <w:lang w:val="de-DE"/>
        </w:rPr>
        <w:t>[325&gt;]</w:t>
      </w:r>
    </w:p>
  </w:footnote>
  <w:footnote w:id="4">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w:t>
      </w:r>
      <w:r w:rsidRPr="00A92313">
        <w:rPr>
          <w:rFonts w:ascii="Verdana" w:hAnsi="Verdana"/>
          <w:smallCaps/>
          <w:lang w:val="de-DE"/>
        </w:rPr>
        <w:t>Gerhard Ebeling</w:t>
      </w:r>
      <w:r w:rsidRPr="00A92313">
        <w:rPr>
          <w:rFonts w:ascii="Verdana" w:hAnsi="Verdana"/>
          <w:lang w:val="de-DE"/>
        </w:rPr>
        <w:t>, Wort und Glaube, 2. Band: „Was heißt ein Gott haben oder was ist Gott?“ – Bemerkungen zu Luthers Auslegung des ersten Gebots im Großen Katechismus, Tübi</w:t>
      </w:r>
      <w:r w:rsidRPr="00A92313">
        <w:rPr>
          <w:rFonts w:ascii="Verdana" w:hAnsi="Verdana"/>
          <w:lang w:val="de-DE"/>
        </w:rPr>
        <w:t>n</w:t>
      </w:r>
      <w:r>
        <w:rPr>
          <w:rFonts w:ascii="Verdana" w:hAnsi="Verdana"/>
          <w:lang w:val="de-DE"/>
        </w:rPr>
        <w:t xml:space="preserve">gen 1969, 287–304. </w:t>
      </w:r>
      <w:r w:rsidRPr="00783241">
        <w:rPr>
          <w:rFonts w:ascii="Verdana" w:hAnsi="Verdana"/>
          <w:color w:val="0000FF"/>
          <w:lang w:val="de-DE"/>
        </w:rPr>
        <w:t>[327&gt;]</w:t>
      </w:r>
    </w:p>
  </w:footnote>
  <w:footnote w:id="5">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ab/>
        <w:t xml:space="preserve">In Proslogion 15 bietet </w:t>
      </w:r>
      <w:r w:rsidRPr="00A92313">
        <w:rPr>
          <w:rFonts w:ascii="Verdana" w:hAnsi="Verdana"/>
          <w:smallCaps/>
          <w:lang w:val="de-DE"/>
        </w:rPr>
        <w:t>Anselm v. Canterbury</w:t>
      </w:r>
      <w:r w:rsidRPr="00A92313">
        <w:rPr>
          <w:rFonts w:ascii="Verdana" w:hAnsi="Verdana"/>
          <w:lang w:val="de-DE"/>
        </w:rPr>
        <w:t xml:space="preserve"> zwei Grundsatzaussagen in Bezug auf Gott: „</w:t>
      </w:r>
      <w:r w:rsidRPr="00A92313">
        <w:rPr>
          <w:rFonts w:ascii="Verdana" w:hAnsi="Verdana"/>
          <w:bCs/>
          <w:lang w:val="de-DE"/>
        </w:rPr>
        <w:t>Deshalb, Herr, bist du nicht nur, im Vergleich zu dem nichts Größ</w:t>
      </w:r>
      <w:r w:rsidRPr="00A92313">
        <w:rPr>
          <w:rFonts w:ascii="Verdana" w:hAnsi="Verdana"/>
          <w:bCs/>
          <w:lang w:val="de-DE"/>
        </w:rPr>
        <w:t>e</w:t>
      </w:r>
      <w:r w:rsidRPr="00A92313">
        <w:rPr>
          <w:rFonts w:ascii="Verdana" w:hAnsi="Verdana"/>
          <w:bCs/>
          <w:lang w:val="de-DE"/>
        </w:rPr>
        <w:t>res gedacht werden kann [</w:t>
      </w:r>
      <w:r w:rsidRPr="00A92313">
        <w:rPr>
          <w:rFonts w:ascii="Verdana" w:hAnsi="Verdana"/>
          <w:bCs/>
          <w:i/>
          <w:iCs/>
          <w:lang w:val="de-DE"/>
        </w:rPr>
        <w:t>quo nihil maius cogitari possit</w:t>
      </w:r>
      <w:r w:rsidRPr="00A92313">
        <w:rPr>
          <w:rFonts w:ascii="Verdana" w:hAnsi="Verdana"/>
          <w:bCs/>
          <w:lang w:val="de-DE"/>
        </w:rPr>
        <w:t>], sondern du bist e</w:t>
      </w:r>
      <w:r w:rsidRPr="00A92313">
        <w:rPr>
          <w:rFonts w:ascii="Verdana" w:hAnsi="Verdana"/>
          <w:bCs/>
          <w:lang w:val="de-DE"/>
        </w:rPr>
        <w:t>t</w:t>
      </w:r>
      <w:r w:rsidRPr="00A92313">
        <w:rPr>
          <w:rFonts w:ascii="Verdana" w:hAnsi="Verdana"/>
          <w:bCs/>
          <w:lang w:val="de-DE"/>
        </w:rPr>
        <w:t>was Größeres, als gedacht werden kann [</w:t>
      </w:r>
      <w:r w:rsidRPr="00A92313">
        <w:rPr>
          <w:rFonts w:ascii="Verdana" w:hAnsi="Verdana"/>
          <w:bCs/>
          <w:i/>
          <w:iCs/>
          <w:lang w:val="de-DE"/>
        </w:rPr>
        <w:t>sed es qui</w:t>
      </w:r>
      <w:r w:rsidRPr="00A92313">
        <w:rPr>
          <w:rFonts w:ascii="Verdana" w:hAnsi="Verdana"/>
          <w:bCs/>
          <w:i/>
          <w:iCs/>
          <w:lang w:val="de-DE"/>
        </w:rPr>
        <w:t>d</w:t>
      </w:r>
      <w:r w:rsidRPr="00A92313">
        <w:rPr>
          <w:rFonts w:ascii="Verdana" w:hAnsi="Verdana"/>
          <w:bCs/>
          <w:i/>
          <w:iCs/>
          <w:lang w:val="de-DE"/>
        </w:rPr>
        <w:t>dam maius quam cogitari possit</w:t>
      </w:r>
      <w:r w:rsidRPr="00A92313">
        <w:rPr>
          <w:rFonts w:ascii="Verdana" w:hAnsi="Verdana"/>
          <w:bCs/>
          <w:lang w:val="de-DE"/>
        </w:rPr>
        <w:t>].“ Nach Anselm ist nur dann überhaupt von Gott die Rede, wenn das Gesagte nicht mehr steigerungsfähig ist. Die zweite Aussage bedeutet, dass Gott nicht selbst unter Begriffe fällt. Deshalb kann die verbreitete Deutung, Anselm wolle Gottes Existenz aus seinem Gottesbegriff herleiten, nicht sti</w:t>
      </w:r>
      <w:r w:rsidRPr="00A92313">
        <w:rPr>
          <w:rFonts w:ascii="Verdana" w:hAnsi="Verdana"/>
          <w:bCs/>
          <w:lang w:val="de-DE"/>
        </w:rPr>
        <w:t>m</w:t>
      </w:r>
      <w:r w:rsidRPr="00A92313">
        <w:rPr>
          <w:rFonts w:ascii="Verdana" w:hAnsi="Verdana"/>
          <w:bCs/>
          <w:lang w:val="de-DE"/>
        </w:rPr>
        <w:t>men. Er selbst bestreitet die Möglichkeit eines Gottesbe</w:t>
      </w:r>
      <w:r w:rsidRPr="00A92313">
        <w:rPr>
          <w:rFonts w:ascii="Verdana" w:hAnsi="Verdana"/>
          <w:bCs/>
          <w:lang w:val="de-DE"/>
        </w:rPr>
        <w:t>g</w:t>
      </w:r>
      <w:r w:rsidRPr="00A92313">
        <w:rPr>
          <w:rFonts w:ascii="Verdana" w:hAnsi="Verdana"/>
          <w:bCs/>
          <w:lang w:val="de-DE"/>
        </w:rPr>
        <w:t>riffs, wenn nach ihm Gott größer sein soll als alles, was man denken kann. Die erste Aussage b</w:t>
      </w:r>
      <w:r w:rsidRPr="00A92313">
        <w:rPr>
          <w:rFonts w:ascii="Verdana" w:hAnsi="Verdana"/>
          <w:bCs/>
          <w:lang w:val="de-DE"/>
        </w:rPr>
        <w:t>e</w:t>
      </w:r>
      <w:r w:rsidRPr="00A92313">
        <w:rPr>
          <w:rFonts w:ascii="Verdana" w:hAnsi="Verdana"/>
          <w:bCs/>
          <w:lang w:val="de-DE"/>
        </w:rPr>
        <w:t>deutet, dass Gott plus Welt nicht mehr als Gott sind, und dies ist eine Aussage über die Welt, nä</w:t>
      </w:r>
      <w:r w:rsidRPr="00A92313">
        <w:rPr>
          <w:rFonts w:ascii="Verdana" w:hAnsi="Verdana"/>
          <w:bCs/>
          <w:lang w:val="de-DE"/>
        </w:rPr>
        <w:t>m</w:t>
      </w:r>
      <w:r w:rsidRPr="00A92313">
        <w:rPr>
          <w:rFonts w:ascii="Verdana" w:hAnsi="Verdana"/>
          <w:bCs/>
          <w:lang w:val="de-DE"/>
        </w:rPr>
        <w:t xml:space="preserve">lich dass sie vollkommen darin aufgeht, Relation auf eine Wirklichkeit zu sein, ohne die sie nicht wäre. Vgl. </w:t>
      </w:r>
      <w:r w:rsidRPr="00A92313">
        <w:rPr>
          <w:rFonts w:ascii="Verdana" w:hAnsi="Verdana"/>
          <w:bCs/>
          <w:smallCaps/>
          <w:lang w:val="de-DE"/>
        </w:rPr>
        <w:t>Peter Knauer</w:t>
      </w:r>
      <w:r w:rsidRPr="00A92313">
        <w:rPr>
          <w:rFonts w:ascii="Verdana" w:hAnsi="Verdana"/>
          <w:bCs/>
          <w:lang w:val="de-DE"/>
        </w:rPr>
        <w:t>, Anselms G</w:t>
      </w:r>
      <w:r w:rsidRPr="00A92313">
        <w:rPr>
          <w:rFonts w:ascii="Verdana" w:hAnsi="Verdana"/>
          <w:bCs/>
          <w:lang w:val="de-DE"/>
        </w:rPr>
        <w:t>e</w:t>
      </w:r>
      <w:r w:rsidRPr="00A92313">
        <w:rPr>
          <w:rFonts w:ascii="Verdana" w:hAnsi="Verdana"/>
          <w:bCs/>
          <w:lang w:val="de-DE"/>
        </w:rPr>
        <w:t xml:space="preserve">schöpflichkeitsbeweis, in: </w:t>
      </w:r>
      <w:r w:rsidRPr="00A92313">
        <w:rPr>
          <w:rFonts w:ascii="Verdana" w:hAnsi="Verdana"/>
          <w:lang w:val="de-DE"/>
        </w:rPr>
        <w:t>ZKTh 132 (2010) 165–181.</w:t>
      </w:r>
    </w:p>
  </w:footnote>
  <w:footnote w:id="6">
    <w:p w:rsidR="00321D3F" w:rsidRPr="00A92313" w:rsidRDefault="00321D3F" w:rsidP="00D800A5">
      <w:pPr>
        <w:pStyle w:val="Funotentext"/>
        <w:ind w:left="357" w:hanging="357"/>
        <w:jc w:val="both"/>
        <w:rPr>
          <w:rFonts w:ascii="Verdana" w:hAnsi="Verdana"/>
          <w:bCs/>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w:t>
      </w:r>
      <w:r w:rsidRPr="00A92313">
        <w:rPr>
          <w:rFonts w:ascii="Verdana" w:hAnsi="Verdana"/>
          <w:smallCaps/>
          <w:lang w:val="de-DE"/>
        </w:rPr>
        <w:t>Irenäus von Lyon</w:t>
      </w:r>
      <w:r w:rsidRPr="00A92313">
        <w:rPr>
          <w:rFonts w:ascii="Verdana" w:hAnsi="Verdana"/>
          <w:lang w:val="de-DE"/>
        </w:rPr>
        <w:t>: „</w:t>
      </w:r>
      <w:r w:rsidRPr="00A92313">
        <w:rPr>
          <w:rFonts w:ascii="Verdana" w:hAnsi="Verdana"/>
          <w:bCs/>
          <w:lang w:val="de-DE"/>
        </w:rPr>
        <w:t>Da der Glaube ein und derselbe ist, hat keiner mehr, der viel über ihn sagen kann, und keiner hat weniger, der wenig über ihn s</w:t>
      </w:r>
      <w:r w:rsidRPr="00A92313">
        <w:rPr>
          <w:rFonts w:ascii="Verdana" w:hAnsi="Verdana"/>
          <w:bCs/>
          <w:lang w:val="de-DE"/>
        </w:rPr>
        <w:t>a</w:t>
      </w:r>
      <w:r w:rsidRPr="00A92313">
        <w:rPr>
          <w:rFonts w:ascii="Verdana" w:hAnsi="Verdana"/>
          <w:bCs/>
          <w:lang w:val="de-DE"/>
        </w:rPr>
        <w:t>gen kann.“ (Contra haereses, I, 10, 2 [PG 7 553A]) Die christliche Botschaft hat nicht die Struktur eines nur additiv zusammengesetzten Ganzen, sondern die vielen Einzelaussagen sind immer nur die Entfaltung ein und derselben Grundwirklichkeit der Gemeinschaft mit Gott.</w:t>
      </w:r>
      <w:r>
        <w:rPr>
          <w:rFonts w:ascii="Verdana" w:hAnsi="Verdana"/>
          <w:bCs/>
          <w:lang w:val="de-DE"/>
        </w:rPr>
        <w:t xml:space="preserve"> </w:t>
      </w:r>
      <w:r w:rsidRPr="00ED0C88">
        <w:rPr>
          <w:rFonts w:ascii="Verdana" w:hAnsi="Verdana"/>
          <w:bCs/>
          <w:color w:val="0000FF"/>
          <w:lang w:val="de-DE"/>
        </w:rPr>
        <w:t>[328&gt;]</w:t>
      </w:r>
    </w:p>
    <w:p w:rsidR="00321D3F" w:rsidRPr="00A92313" w:rsidRDefault="00321D3F" w:rsidP="00D800A5">
      <w:pPr>
        <w:pStyle w:val="Funotentext"/>
        <w:ind w:left="357" w:hanging="357"/>
        <w:jc w:val="both"/>
        <w:rPr>
          <w:rFonts w:ascii="Verdana" w:hAnsi="Verdana"/>
          <w:lang w:val="de-DE"/>
        </w:rPr>
      </w:pPr>
    </w:p>
  </w:footnote>
  <w:footnote w:id="7">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bCs/>
          <w:lang w:val="de-DE"/>
        </w:rPr>
        <w:tab/>
        <w:t xml:space="preserve">Man kann sich die drei hinweisenden Redeweisen der Analogielehre vor Augen führen lassen von </w:t>
      </w:r>
      <w:r w:rsidRPr="00A92313">
        <w:rPr>
          <w:rFonts w:ascii="Verdana" w:hAnsi="Verdana"/>
          <w:bCs/>
          <w:iCs/>
          <w:smallCaps/>
          <w:lang w:val="de-DE"/>
        </w:rPr>
        <w:t>Augustinus</w:t>
      </w:r>
      <w:r w:rsidRPr="00A92313">
        <w:rPr>
          <w:rFonts w:ascii="Verdana" w:hAnsi="Verdana"/>
          <w:bCs/>
          <w:i/>
          <w:iCs/>
          <w:lang w:val="de-DE"/>
        </w:rPr>
        <w:t xml:space="preserve">, </w:t>
      </w:r>
      <w:r w:rsidRPr="00A92313">
        <w:rPr>
          <w:rFonts w:ascii="Verdana" w:hAnsi="Verdana"/>
          <w:bCs/>
          <w:lang w:val="de-DE"/>
        </w:rPr>
        <w:t xml:space="preserve">Bekenntnisse, 11. Buch, Kap. 4, n. 6 (PL 32, 811): „Du also, Herr, hast Himmel und Erde erschaffen, der du schön bist – denn sie sind schön; der du gut bist – denn sie sind gut; der du bist – denn sie sind [= </w:t>
      </w:r>
      <w:r w:rsidRPr="00A92313">
        <w:rPr>
          <w:rFonts w:ascii="Verdana" w:hAnsi="Verdana"/>
          <w:bCs/>
          <w:i/>
          <w:iCs/>
          <w:lang w:val="de-DE"/>
        </w:rPr>
        <w:t>via affirmativa</w:t>
      </w:r>
      <w:r w:rsidRPr="00A92313">
        <w:rPr>
          <w:rFonts w:ascii="Verdana" w:hAnsi="Verdana"/>
          <w:bCs/>
          <w:lang w:val="de-DE"/>
        </w:rPr>
        <w:t xml:space="preserve">]. Doch sind sie nicht in der Weise schön und sind nicht in der Weise gut und nicht in der Weise sind sie, wie du, ihr Schöpfer [= </w:t>
      </w:r>
      <w:r w:rsidRPr="00A92313">
        <w:rPr>
          <w:rFonts w:ascii="Verdana" w:hAnsi="Verdana"/>
          <w:bCs/>
          <w:i/>
          <w:iCs/>
          <w:lang w:val="de-DE"/>
        </w:rPr>
        <w:t>via negativa</w:t>
      </w:r>
      <w:r w:rsidRPr="00A92313">
        <w:rPr>
          <w:rFonts w:ascii="Verdana" w:hAnsi="Verdana"/>
          <w:bCs/>
          <w:lang w:val="de-DE"/>
        </w:rPr>
        <w:t>], mit dem ve</w:t>
      </w:r>
      <w:r w:rsidRPr="00A92313">
        <w:rPr>
          <w:rFonts w:ascii="Verdana" w:hAnsi="Verdana"/>
          <w:bCs/>
          <w:lang w:val="de-DE"/>
        </w:rPr>
        <w:t>r</w:t>
      </w:r>
      <w:r w:rsidRPr="00A92313">
        <w:rPr>
          <w:rFonts w:ascii="Verdana" w:hAnsi="Verdana"/>
          <w:bCs/>
          <w:lang w:val="de-DE"/>
        </w:rPr>
        <w:t xml:space="preserve">glichen sie weder schön sind noch gut sind noch sind [= </w:t>
      </w:r>
      <w:r w:rsidRPr="00A92313">
        <w:rPr>
          <w:rFonts w:ascii="Verdana" w:hAnsi="Verdana"/>
          <w:bCs/>
          <w:i/>
          <w:iCs/>
          <w:lang w:val="de-DE"/>
        </w:rPr>
        <w:t>via eminentiae</w:t>
      </w:r>
      <w:r w:rsidRPr="00A92313">
        <w:rPr>
          <w:rFonts w:ascii="Verdana" w:hAnsi="Verdana"/>
          <w:bCs/>
          <w:lang w:val="de-DE"/>
        </w:rPr>
        <w:t>].“ Die jeweilige hinwe</w:t>
      </w:r>
      <w:r w:rsidRPr="00A92313">
        <w:rPr>
          <w:rFonts w:ascii="Verdana" w:hAnsi="Verdana"/>
          <w:bCs/>
          <w:lang w:val="de-DE"/>
        </w:rPr>
        <w:t>i</w:t>
      </w:r>
      <w:r w:rsidRPr="00A92313">
        <w:rPr>
          <w:rFonts w:ascii="Verdana" w:hAnsi="Verdana"/>
          <w:bCs/>
          <w:lang w:val="de-DE"/>
        </w:rPr>
        <w:t>sende Aussage in Bezug auf Gott hat ihren Grund in Aussagen über die Welt, und die ganze Welt ist der Grund unserer Rede von Gott. Schlechthin alles hat mi</w:t>
      </w:r>
      <w:r w:rsidR="00C562FA">
        <w:rPr>
          <w:rFonts w:ascii="Verdana" w:hAnsi="Verdana"/>
          <w:bCs/>
          <w:lang w:val="de-DE"/>
        </w:rPr>
        <w:t>t</w:t>
      </w:r>
      <w:r w:rsidRPr="00A92313">
        <w:rPr>
          <w:rFonts w:ascii="Verdana" w:hAnsi="Verdana"/>
          <w:bCs/>
          <w:lang w:val="de-DE"/>
        </w:rPr>
        <w:t xml:space="preserve"> ihm zu tun.</w:t>
      </w:r>
      <w:r>
        <w:rPr>
          <w:rFonts w:ascii="Verdana" w:hAnsi="Verdana"/>
          <w:bCs/>
          <w:lang w:val="de-DE"/>
        </w:rPr>
        <w:t xml:space="preserve"> </w:t>
      </w:r>
      <w:r w:rsidRPr="00ED0C88">
        <w:rPr>
          <w:rFonts w:ascii="Verdana" w:hAnsi="Verdana"/>
          <w:bCs/>
          <w:color w:val="0000FF"/>
          <w:lang w:val="de-DE"/>
        </w:rPr>
        <w:t>[331&gt;]</w:t>
      </w:r>
    </w:p>
  </w:footnote>
  <w:footnote w:id="8">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In der Scholastik unterscheidet man zwischen „</w:t>
      </w:r>
      <w:r w:rsidRPr="00A92313">
        <w:rPr>
          <w:rFonts w:ascii="Verdana" w:hAnsi="Verdana"/>
          <w:i/>
          <w:lang w:val="de-DE"/>
        </w:rPr>
        <w:t>perfectiones purae</w:t>
      </w:r>
      <w:r w:rsidRPr="00A92313">
        <w:rPr>
          <w:rFonts w:ascii="Verdana" w:hAnsi="Verdana"/>
          <w:lang w:val="de-DE"/>
        </w:rPr>
        <w:t>“, reinen Vollkommenheiten wie Sein, Erkennen, Wollen, die in ihrem Begriff keine En</w:t>
      </w:r>
      <w:r w:rsidRPr="00A92313">
        <w:rPr>
          <w:rFonts w:ascii="Verdana" w:hAnsi="Verdana"/>
          <w:lang w:val="de-DE"/>
        </w:rPr>
        <w:t>d</w:t>
      </w:r>
      <w:r w:rsidRPr="00A92313">
        <w:rPr>
          <w:rFonts w:ascii="Verdana" w:hAnsi="Verdana"/>
          <w:lang w:val="de-DE"/>
        </w:rPr>
        <w:t>lichkeit implizieren, und „</w:t>
      </w:r>
      <w:r w:rsidRPr="00A92313">
        <w:rPr>
          <w:rFonts w:ascii="Verdana" w:hAnsi="Verdana"/>
          <w:i/>
          <w:lang w:val="de-DE"/>
        </w:rPr>
        <w:t>perfectiones mi</w:t>
      </w:r>
      <w:r w:rsidRPr="00A92313">
        <w:rPr>
          <w:rFonts w:ascii="Verdana" w:hAnsi="Verdana"/>
          <w:i/>
          <w:lang w:val="de-DE"/>
        </w:rPr>
        <w:t>x</w:t>
      </w:r>
      <w:r w:rsidRPr="00A92313">
        <w:rPr>
          <w:rFonts w:ascii="Verdana" w:hAnsi="Verdana"/>
          <w:i/>
          <w:lang w:val="de-DE"/>
        </w:rPr>
        <w:t>tae</w:t>
      </w:r>
      <w:r w:rsidRPr="00A92313">
        <w:rPr>
          <w:rFonts w:ascii="Verdana" w:hAnsi="Verdana"/>
          <w:lang w:val="de-DE"/>
        </w:rPr>
        <w:t>“, gemischten Vollkommenheiten, die in ihrem Begriff selbst bereits Endlichkeit mitbesagen, wie materielles Sein, diskursives Erkennen oder an den Sinnen orientiertes Wo</w:t>
      </w:r>
      <w:r w:rsidRPr="00A92313">
        <w:rPr>
          <w:rFonts w:ascii="Verdana" w:hAnsi="Verdana"/>
          <w:lang w:val="de-DE"/>
        </w:rPr>
        <w:t>l</w:t>
      </w:r>
      <w:r w:rsidRPr="00A92313">
        <w:rPr>
          <w:rFonts w:ascii="Verdana" w:hAnsi="Verdana"/>
          <w:lang w:val="de-DE"/>
        </w:rPr>
        <w:t>len.</w:t>
      </w:r>
      <w:r>
        <w:rPr>
          <w:rFonts w:ascii="Verdana" w:hAnsi="Verdana"/>
          <w:lang w:val="de-DE"/>
        </w:rPr>
        <w:t xml:space="preserve"> </w:t>
      </w:r>
      <w:r w:rsidRPr="00ED0C88">
        <w:rPr>
          <w:rFonts w:ascii="Verdana" w:hAnsi="Verdana"/>
          <w:color w:val="0000FF"/>
          <w:lang w:val="de-DE"/>
        </w:rPr>
        <w:t>[332&gt;]</w:t>
      </w:r>
    </w:p>
  </w:footnote>
  <w:footnote w:id="9">
    <w:p w:rsidR="00321D3F" w:rsidRPr="00A92313" w:rsidRDefault="00321D3F" w:rsidP="00D800A5">
      <w:pPr>
        <w:pStyle w:val="Funotentext"/>
        <w:ind w:left="357" w:hanging="357"/>
        <w:jc w:val="both"/>
        <w:rPr>
          <w:rFonts w:ascii="Verdana" w:hAnsi="Verdana"/>
          <w:bCs/>
          <w:iCs/>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Eine Beziehung Gottes auf die Welt, für die die Welt das sie als Relation ko</w:t>
      </w:r>
      <w:r w:rsidRPr="00A92313">
        <w:rPr>
          <w:rFonts w:ascii="Verdana" w:hAnsi="Verdana"/>
          <w:lang w:val="de-DE"/>
        </w:rPr>
        <w:t>n</w:t>
      </w:r>
      <w:r w:rsidRPr="00A92313">
        <w:rPr>
          <w:rFonts w:ascii="Verdana" w:hAnsi="Verdana"/>
          <w:lang w:val="de-DE"/>
        </w:rPr>
        <w:t>stituierende Woraufhin wäre, ließe sich also nur als rein begriffliche Relation (</w:t>
      </w:r>
      <w:r w:rsidRPr="00A92313">
        <w:rPr>
          <w:rFonts w:ascii="Verdana" w:hAnsi="Verdana"/>
          <w:i/>
          <w:lang w:val="de-DE"/>
        </w:rPr>
        <w:t>relatio rationis</w:t>
      </w:r>
      <w:r w:rsidRPr="00A92313">
        <w:rPr>
          <w:rFonts w:ascii="Verdana" w:hAnsi="Verdana"/>
          <w:lang w:val="de-DE"/>
        </w:rPr>
        <w:t xml:space="preserve">) aussagen, die nur innerhalb unseres Denkens besteht und deren einziges reales Fundament die reale Relation der Welt auf Gott ist; vgl. </w:t>
      </w:r>
      <w:r w:rsidRPr="00A92313">
        <w:rPr>
          <w:rFonts w:ascii="Verdana" w:hAnsi="Verdana"/>
          <w:smallCaps/>
          <w:lang w:val="de-DE"/>
        </w:rPr>
        <w:t>Thomas von Aquin</w:t>
      </w:r>
      <w:r w:rsidRPr="00A92313">
        <w:rPr>
          <w:rFonts w:ascii="Verdana" w:hAnsi="Verdana"/>
          <w:lang w:val="de-DE"/>
        </w:rPr>
        <w:t xml:space="preserve">, </w:t>
      </w:r>
      <w:r w:rsidRPr="00A92313">
        <w:rPr>
          <w:rFonts w:ascii="Verdana" w:hAnsi="Verdana"/>
          <w:i/>
          <w:lang w:val="de-DE"/>
        </w:rPr>
        <w:t>Summa theologiae</w:t>
      </w:r>
      <w:r w:rsidRPr="00A92313">
        <w:rPr>
          <w:rFonts w:ascii="Verdana" w:hAnsi="Verdana"/>
          <w:lang w:val="de-DE"/>
        </w:rPr>
        <w:t xml:space="preserve"> </w:t>
      </w:r>
      <w:r w:rsidRPr="00A92313">
        <w:rPr>
          <w:rFonts w:ascii="Verdana" w:hAnsi="Verdana"/>
          <w:bCs/>
          <w:lang w:val="de-DE"/>
        </w:rPr>
        <w:t>I q13 a7 c: „</w:t>
      </w:r>
      <w:r w:rsidRPr="00A92313">
        <w:rPr>
          <w:rFonts w:ascii="Verdana" w:hAnsi="Verdana"/>
          <w:bCs/>
          <w:iCs/>
          <w:lang w:val="de-DE"/>
        </w:rPr>
        <w:t>Da also Gott außerhalb der gesamten Schöpfungsordnung steht und alle Geschöpfe auf ihn hingeordnet sind – und nicht u</w:t>
      </w:r>
      <w:r w:rsidRPr="00A92313">
        <w:rPr>
          <w:rFonts w:ascii="Verdana" w:hAnsi="Verdana"/>
          <w:bCs/>
          <w:iCs/>
          <w:lang w:val="de-DE"/>
        </w:rPr>
        <w:t>m</w:t>
      </w:r>
      <w:r w:rsidRPr="00A92313">
        <w:rPr>
          <w:rFonts w:ascii="Verdana" w:hAnsi="Verdana"/>
          <w:bCs/>
          <w:iCs/>
          <w:lang w:val="de-DE"/>
        </w:rPr>
        <w:t>gekehrt –, so ist deutlich, dass die Geschöpfe sich real auf Gott selbst beziehen; aber in Gott gibt es nicht irgendeine reale Relation von ihm zu den Geschöpfen; sondern nur eine begriffliche, insofern sich die G</w:t>
      </w:r>
      <w:r w:rsidRPr="00A92313">
        <w:rPr>
          <w:rFonts w:ascii="Verdana" w:hAnsi="Verdana"/>
          <w:bCs/>
          <w:iCs/>
          <w:lang w:val="de-DE"/>
        </w:rPr>
        <w:t>e</w:t>
      </w:r>
      <w:r w:rsidRPr="00A92313">
        <w:rPr>
          <w:rFonts w:ascii="Verdana" w:hAnsi="Verdana"/>
          <w:bCs/>
          <w:iCs/>
          <w:lang w:val="de-DE"/>
        </w:rPr>
        <w:t>schöpfe auf ihn beziehen.“ Im Mainstream heutiger Theologie ist diese Einsicht völlig vergessen, was letztlich zu nicht behebbarer logischer Widersprüchlic</w:t>
      </w:r>
      <w:r w:rsidRPr="00A92313">
        <w:rPr>
          <w:rFonts w:ascii="Verdana" w:hAnsi="Verdana"/>
          <w:bCs/>
          <w:iCs/>
          <w:lang w:val="de-DE"/>
        </w:rPr>
        <w:t>h</w:t>
      </w:r>
      <w:r w:rsidRPr="00A92313">
        <w:rPr>
          <w:rFonts w:ascii="Verdana" w:hAnsi="Verdana"/>
          <w:bCs/>
          <w:iCs/>
          <w:lang w:val="de-DE"/>
        </w:rPr>
        <w:t>keit führt.</w:t>
      </w:r>
      <w:r>
        <w:rPr>
          <w:rFonts w:ascii="Verdana" w:hAnsi="Verdana"/>
          <w:bCs/>
          <w:iCs/>
          <w:lang w:val="de-DE"/>
        </w:rPr>
        <w:t xml:space="preserve"> </w:t>
      </w:r>
      <w:r w:rsidRPr="00ED0C88">
        <w:rPr>
          <w:rFonts w:ascii="Verdana" w:hAnsi="Verdana"/>
          <w:bCs/>
          <w:iCs/>
          <w:color w:val="0000FF"/>
          <w:lang w:val="de-DE"/>
        </w:rPr>
        <w:t>[33</w:t>
      </w:r>
      <w:r>
        <w:rPr>
          <w:rFonts w:ascii="Verdana" w:hAnsi="Verdana"/>
          <w:bCs/>
          <w:iCs/>
          <w:color w:val="0000FF"/>
          <w:lang w:val="de-DE"/>
        </w:rPr>
        <w:t>3</w:t>
      </w:r>
      <w:r w:rsidRPr="00ED0C88">
        <w:rPr>
          <w:rFonts w:ascii="Verdana" w:hAnsi="Verdana"/>
          <w:bCs/>
          <w:iCs/>
          <w:color w:val="0000FF"/>
          <w:lang w:val="de-DE"/>
        </w:rPr>
        <w:t>&gt;]</w:t>
      </w:r>
    </w:p>
  </w:footnote>
  <w:footnote w:id="10">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w:t>
      </w:r>
      <w:r w:rsidRPr="00A92313">
        <w:rPr>
          <w:rFonts w:ascii="Verdana" w:hAnsi="Verdana"/>
          <w:smallCaps/>
          <w:lang w:val="de-DE"/>
        </w:rPr>
        <w:t>Peter Knauer</w:t>
      </w:r>
      <w:r w:rsidRPr="00A92313">
        <w:rPr>
          <w:rFonts w:ascii="Verdana" w:hAnsi="Verdana"/>
          <w:lang w:val="de-DE"/>
        </w:rPr>
        <w:t>, Handlungsnetze – Über das Grundprinzip der Ethik, Fran</w:t>
      </w:r>
      <w:r w:rsidRPr="00A92313">
        <w:rPr>
          <w:rFonts w:ascii="Verdana" w:hAnsi="Verdana"/>
          <w:lang w:val="de-DE"/>
        </w:rPr>
        <w:t>k</w:t>
      </w:r>
      <w:r w:rsidRPr="00A92313">
        <w:rPr>
          <w:rFonts w:ascii="Verdana" w:hAnsi="Verdana"/>
          <w:lang w:val="de-DE"/>
        </w:rPr>
        <w:t>furt 2002 (Books on Demand), ISBN 3-8311-0513-8.</w:t>
      </w:r>
    </w:p>
  </w:footnote>
  <w:footnote w:id="11">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w:t>
      </w:r>
      <w:r w:rsidRPr="00A92313">
        <w:rPr>
          <w:rFonts w:ascii="Verdana" w:hAnsi="Verdana"/>
          <w:smallCaps/>
          <w:lang w:val="de-DE"/>
        </w:rPr>
        <w:t>Aristoteles</w:t>
      </w:r>
      <w:r w:rsidRPr="00A92313">
        <w:rPr>
          <w:rFonts w:ascii="Verdana" w:hAnsi="Verdana"/>
          <w:lang w:val="de-DE"/>
        </w:rPr>
        <w:t>, Cat. 2a 13–14; vgl. auch Met. VII, 1, 1028 a 30f.</w:t>
      </w:r>
      <w:r>
        <w:rPr>
          <w:rFonts w:ascii="Verdana" w:hAnsi="Verdana"/>
          <w:lang w:val="de-DE"/>
        </w:rPr>
        <w:t xml:space="preserve"> </w:t>
      </w:r>
      <w:r w:rsidRPr="00E53B18">
        <w:rPr>
          <w:rFonts w:ascii="Verdana" w:hAnsi="Verdana"/>
          <w:color w:val="0000FF"/>
          <w:lang w:val="de-DE"/>
        </w:rPr>
        <w:t>[338&gt;]</w:t>
      </w:r>
    </w:p>
  </w:footnote>
  <w:footnote w:id="12">
    <w:p w:rsidR="00321D3F" w:rsidRPr="00A92313" w:rsidRDefault="00321D3F" w:rsidP="00AE1B4E">
      <w:pPr>
        <w:pStyle w:val="Funotentext"/>
        <w:ind w:left="357" w:hanging="357"/>
        <w:jc w:val="both"/>
        <w:rPr>
          <w:rFonts w:ascii="Verdana" w:hAnsi="Verdana"/>
          <w:i/>
          <w:iCs/>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Nach </w:t>
      </w:r>
      <w:r w:rsidRPr="00A92313">
        <w:rPr>
          <w:rFonts w:ascii="Verdana" w:hAnsi="Verdana"/>
          <w:bCs/>
          <w:iCs/>
          <w:smallCaps/>
          <w:lang w:val="de-DE"/>
        </w:rPr>
        <w:t>Thomas v. Aquin</w:t>
      </w:r>
      <w:r w:rsidRPr="00A92313">
        <w:rPr>
          <w:rFonts w:ascii="Verdana" w:hAnsi="Verdana"/>
          <w:bCs/>
          <w:iCs/>
          <w:lang w:val="de-DE"/>
        </w:rPr>
        <w:t xml:space="preserve"> (1225–1274), </w:t>
      </w:r>
      <w:r w:rsidRPr="00A92313">
        <w:rPr>
          <w:rFonts w:ascii="Verdana" w:hAnsi="Verdana"/>
          <w:bCs/>
          <w:i/>
          <w:iCs/>
          <w:lang w:val="de-DE"/>
        </w:rPr>
        <w:t xml:space="preserve">Summa theologiae </w:t>
      </w:r>
      <w:r w:rsidRPr="00A92313">
        <w:rPr>
          <w:rFonts w:ascii="Verdana" w:hAnsi="Verdana"/>
          <w:bCs/>
          <w:iCs/>
          <w:lang w:val="de-DE"/>
        </w:rPr>
        <w:t>I q86 a3 c gilt: „</w:t>
      </w:r>
      <w:r w:rsidRPr="00A92313">
        <w:rPr>
          <w:rFonts w:ascii="Verdana" w:hAnsi="Verdana"/>
          <w:bCs/>
          <w:lang w:val="de-DE"/>
        </w:rPr>
        <w:t>Ko</w:t>
      </w:r>
      <w:r w:rsidRPr="00A92313">
        <w:rPr>
          <w:rFonts w:ascii="Verdana" w:hAnsi="Verdana"/>
          <w:bCs/>
          <w:lang w:val="de-DE"/>
        </w:rPr>
        <w:t>n</w:t>
      </w:r>
      <w:r w:rsidRPr="00A92313">
        <w:rPr>
          <w:rFonts w:ascii="Verdana" w:hAnsi="Verdana"/>
          <w:bCs/>
          <w:lang w:val="de-DE"/>
        </w:rPr>
        <w:t>tingente Dinge kö</w:t>
      </w:r>
      <w:r w:rsidRPr="00A92313">
        <w:rPr>
          <w:rFonts w:ascii="Verdana" w:hAnsi="Verdana"/>
          <w:bCs/>
          <w:lang w:val="de-DE"/>
        </w:rPr>
        <w:t>n</w:t>
      </w:r>
      <w:r w:rsidRPr="00A92313">
        <w:rPr>
          <w:rFonts w:ascii="Verdana" w:hAnsi="Verdana"/>
          <w:bCs/>
          <w:lang w:val="de-DE"/>
        </w:rPr>
        <w:t>nen in doppelter Weise betrachtet werden: auf die eine Weise, insofern sie kontingent sind; auf die andere Weise, insofern in ihnen etwas an Notwendigkeit zu finden ist. Nichts ist nämlich so kontingent, dass es nicht etwas Notwendiges in sich hätte [</w:t>
      </w:r>
      <w:r w:rsidRPr="00A92313">
        <w:rPr>
          <w:rFonts w:ascii="Verdana" w:hAnsi="Verdana"/>
          <w:bCs/>
          <w:i/>
          <w:iCs/>
          <w:lang w:val="de-DE"/>
        </w:rPr>
        <w:t>Nihil enim est adeo contingens, quin in se aliquid necessarium habeat</w:t>
      </w:r>
      <w:r w:rsidRPr="00A92313">
        <w:rPr>
          <w:rFonts w:ascii="Verdana" w:hAnsi="Verdana"/>
          <w:bCs/>
          <w:lang w:val="de-DE"/>
        </w:rPr>
        <w:t>]; so ist gerade dies, dass Sokrates läuft, zwar in sich kontingent; aber das Verhältnis des Laufens zur Bewegung ist notwendig; denn es ist notwendig, dass Sokrates sich bewegt, wenn er läuft.“</w:t>
      </w:r>
      <w:r>
        <w:rPr>
          <w:rFonts w:ascii="Verdana" w:hAnsi="Verdana"/>
          <w:bCs/>
          <w:lang w:val="de-DE"/>
        </w:rPr>
        <w:t xml:space="preserve"> </w:t>
      </w:r>
      <w:r w:rsidRPr="00C46842">
        <w:rPr>
          <w:rFonts w:ascii="Verdana" w:hAnsi="Verdana"/>
          <w:bCs/>
          <w:color w:val="0000FF"/>
          <w:lang w:val="de-DE"/>
        </w:rPr>
        <w:t>[339&gt;]</w:t>
      </w:r>
    </w:p>
  </w:footnote>
  <w:footnote w:id="13">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meinen ausführlicheren (ca. 22 S.) Versuch: „Kurze Einführung in den christlichen Glauben“, </w:t>
      </w:r>
    </w:p>
    <w:p w:rsidR="00321D3F" w:rsidRPr="00A92313" w:rsidRDefault="00321D3F" w:rsidP="00D800A5">
      <w:pPr>
        <w:pStyle w:val="Funotentext"/>
        <w:ind w:left="357"/>
        <w:jc w:val="both"/>
        <w:rPr>
          <w:rFonts w:ascii="Verdana" w:hAnsi="Verdana"/>
          <w:lang w:val="de-DE"/>
        </w:rPr>
      </w:pPr>
      <w:r w:rsidRPr="00A92313">
        <w:rPr>
          <w:rFonts w:ascii="Verdana" w:hAnsi="Verdana"/>
          <w:lang w:val="de-DE"/>
        </w:rPr>
        <w:t>peter-knauer.de/22.html.</w:t>
      </w:r>
    </w:p>
  </w:footnote>
  <w:footnote w:id="14">
    <w:p w:rsidR="00321D3F" w:rsidRPr="00A92313" w:rsidRDefault="00321D3F" w:rsidP="00D800A5">
      <w:pPr>
        <w:tabs>
          <w:tab w:val="left" w:pos="357"/>
        </w:tabs>
        <w:spacing w:after="120"/>
        <w:ind w:left="357" w:hanging="357"/>
        <w:jc w:val="both"/>
        <w:rPr>
          <w:rFonts w:ascii="Verdana" w:hAnsi="Verdana"/>
          <w:spacing w:val="-2"/>
          <w:sz w:val="20"/>
          <w:szCs w:val="20"/>
          <w:lang w:val="de-DE"/>
        </w:rPr>
      </w:pPr>
      <w:r w:rsidRPr="00A92313">
        <w:rPr>
          <w:rStyle w:val="Funotenzeichen"/>
          <w:rFonts w:ascii="Verdana" w:hAnsi="Verdana"/>
          <w:szCs w:val="20"/>
        </w:rPr>
        <w:footnoteRef/>
      </w:r>
      <w:r w:rsidRPr="00A92313">
        <w:rPr>
          <w:rFonts w:ascii="Verdana" w:hAnsi="Verdana"/>
          <w:sz w:val="20"/>
          <w:szCs w:val="20"/>
          <w:lang w:val="de-DE"/>
        </w:rPr>
        <w:t xml:space="preserve"> </w:t>
      </w:r>
      <w:r w:rsidRPr="00A92313">
        <w:rPr>
          <w:rFonts w:ascii="Verdana" w:hAnsi="Verdana"/>
          <w:sz w:val="20"/>
          <w:szCs w:val="20"/>
          <w:lang w:val="de-DE"/>
        </w:rPr>
        <w:tab/>
        <w:t xml:space="preserve">Leider – oder soll ich sagen glücklicherweise sowohl für die Vernunft wie für den Glauben selbst – muss man allerdings auch gegenüber höchst offiziellen kirchlichen Lehrdokumenten wie selbst dem Katechismus der Katholischen Kirche eine gewisse Vorsicht bewahren. Es heißt dort z. B.: </w:t>
      </w:r>
      <w:r w:rsidRPr="00A92313">
        <w:rPr>
          <w:rFonts w:ascii="Verdana" w:hAnsi="Verdana"/>
          <w:spacing w:val="-3"/>
          <w:sz w:val="20"/>
          <w:szCs w:val="20"/>
          <w:lang w:val="de-DE"/>
        </w:rPr>
        <w:t>„Dass es geistige, körperlose Wesen gibt, die von der Heiligen Schrift gewöhnlich ‚Engel’ genannt werden, ist eine Glaubenswahrheit. Das bezeugt die Schrift ebenso klar wie die Einmütigkeit der Überlieferung.“ (n. 328) Aber in allen wirklichen Glaubensau</w:t>
      </w:r>
      <w:r w:rsidRPr="00A92313">
        <w:rPr>
          <w:rFonts w:ascii="Verdana" w:hAnsi="Verdana"/>
          <w:spacing w:val="-3"/>
          <w:sz w:val="20"/>
          <w:szCs w:val="20"/>
          <w:lang w:val="de-DE"/>
        </w:rPr>
        <w:t>s</w:t>
      </w:r>
      <w:r w:rsidRPr="00A92313">
        <w:rPr>
          <w:rFonts w:ascii="Verdana" w:hAnsi="Verdana"/>
          <w:spacing w:val="-3"/>
          <w:sz w:val="20"/>
          <w:szCs w:val="20"/>
          <w:lang w:val="de-DE"/>
        </w:rPr>
        <w:t>sagen muss es um Gottes Selbstmitteilung gehen (das ist die traditionelle „</w:t>
      </w:r>
      <w:r w:rsidRPr="00A92313">
        <w:rPr>
          <w:rFonts w:ascii="Verdana" w:hAnsi="Verdana"/>
          <w:i/>
          <w:spacing w:val="-3"/>
          <w:sz w:val="20"/>
          <w:szCs w:val="20"/>
          <w:lang w:val="de-DE"/>
        </w:rPr>
        <w:t>reg</w:t>
      </w:r>
      <w:r w:rsidRPr="00A92313">
        <w:rPr>
          <w:rFonts w:ascii="Verdana" w:hAnsi="Verdana"/>
          <w:i/>
          <w:spacing w:val="-3"/>
          <w:sz w:val="20"/>
          <w:szCs w:val="20"/>
          <w:lang w:val="de-DE"/>
        </w:rPr>
        <w:t>u</w:t>
      </w:r>
      <w:r w:rsidRPr="00A92313">
        <w:rPr>
          <w:rFonts w:ascii="Verdana" w:hAnsi="Verdana"/>
          <w:i/>
          <w:spacing w:val="-3"/>
          <w:sz w:val="20"/>
          <w:szCs w:val="20"/>
          <w:lang w:val="de-DE"/>
        </w:rPr>
        <w:t>la fidei</w:t>
      </w:r>
      <w:r w:rsidRPr="00A92313">
        <w:rPr>
          <w:rFonts w:ascii="Verdana" w:hAnsi="Verdana"/>
          <w:spacing w:val="-3"/>
          <w:sz w:val="20"/>
          <w:szCs w:val="20"/>
          <w:lang w:val="de-DE"/>
        </w:rPr>
        <w:t xml:space="preserve">“). </w:t>
      </w:r>
      <w:r w:rsidRPr="00A92313">
        <w:rPr>
          <w:rFonts w:ascii="Verdana" w:hAnsi="Verdana"/>
          <w:spacing w:val="-2"/>
          <w:sz w:val="20"/>
          <w:szCs w:val="20"/>
          <w:lang w:val="de-DE"/>
        </w:rPr>
        <w:t xml:space="preserve">Die Engellehre kann Glaubenswahrheit nur in dem Sinn sein, dass </w:t>
      </w:r>
      <w:r w:rsidRPr="00A92313">
        <w:rPr>
          <w:rFonts w:ascii="Verdana" w:hAnsi="Verdana"/>
          <w:i/>
          <w:spacing w:val="-2"/>
          <w:sz w:val="20"/>
          <w:szCs w:val="20"/>
          <w:lang w:val="de-DE"/>
        </w:rPr>
        <w:t>Gott</w:t>
      </w:r>
      <w:r w:rsidRPr="00A92313">
        <w:rPr>
          <w:rFonts w:ascii="Verdana" w:hAnsi="Verdana"/>
          <w:spacing w:val="-2"/>
          <w:sz w:val="20"/>
          <w:szCs w:val="20"/>
          <w:lang w:val="de-DE"/>
        </w:rPr>
        <w:t xml:space="preserve"> Geschöpfe zu seinen Boten macht. Dagegen ist alles von Gott Verschied</w:t>
      </w:r>
      <w:r w:rsidRPr="00A92313">
        <w:rPr>
          <w:rFonts w:ascii="Verdana" w:hAnsi="Verdana"/>
          <w:spacing w:val="-2"/>
          <w:sz w:val="20"/>
          <w:szCs w:val="20"/>
          <w:lang w:val="de-DE"/>
        </w:rPr>
        <w:t>e</w:t>
      </w:r>
      <w:r w:rsidRPr="00A92313">
        <w:rPr>
          <w:rFonts w:ascii="Verdana" w:hAnsi="Verdana"/>
          <w:spacing w:val="-2"/>
          <w:sz w:val="20"/>
          <w:szCs w:val="20"/>
          <w:lang w:val="de-DE"/>
        </w:rPr>
        <w:t>ne bloße Welt und kann als solche nicht geglaubt werden, sondern ist Gegen</w:t>
      </w:r>
      <w:r w:rsidRPr="00A92313">
        <w:rPr>
          <w:rFonts w:ascii="Verdana" w:hAnsi="Verdana"/>
          <w:spacing w:val="-2"/>
          <w:sz w:val="20"/>
          <w:szCs w:val="20"/>
          <w:lang w:val="de-DE"/>
        </w:rPr>
        <w:t>s</w:t>
      </w:r>
      <w:r w:rsidRPr="00A92313">
        <w:rPr>
          <w:rFonts w:ascii="Verdana" w:hAnsi="Verdana"/>
          <w:spacing w:val="-2"/>
          <w:sz w:val="20"/>
          <w:szCs w:val="20"/>
          <w:lang w:val="de-DE"/>
        </w:rPr>
        <w:t>tand der Vernunft. Es kann also im Glauben gar nicht um eine angebliche Kö</w:t>
      </w:r>
      <w:r w:rsidRPr="00A92313">
        <w:rPr>
          <w:rFonts w:ascii="Verdana" w:hAnsi="Verdana"/>
          <w:spacing w:val="-2"/>
          <w:sz w:val="20"/>
          <w:szCs w:val="20"/>
          <w:lang w:val="de-DE"/>
        </w:rPr>
        <w:t>r</w:t>
      </w:r>
      <w:r w:rsidRPr="00A92313">
        <w:rPr>
          <w:rFonts w:ascii="Verdana" w:hAnsi="Verdana"/>
          <w:spacing w:val="-2"/>
          <w:sz w:val="20"/>
          <w:szCs w:val="20"/>
          <w:lang w:val="de-DE"/>
        </w:rPr>
        <w:t>perlosigkeit von Geschöpfen gehen. – Der Kat</w:t>
      </w:r>
      <w:r w:rsidRPr="00A92313">
        <w:rPr>
          <w:rFonts w:ascii="Verdana" w:hAnsi="Verdana"/>
          <w:spacing w:val="-2"/>
          <w:sz w:val="20"/>
          <w:szCs w:val="20"/>
          <w:lang w:val="de-DE"/>
        </w:rPr>
        <w:t>e</w:t>
      </w:r>
      <w:r w:rsidRPr="00A92313">
        <w:rPr>
          <w:rFonts w:ascii="Verdana" w:hAnsi="Verdana"/>
          <w:spacing w:val="-2"/>
          <w:sz w:val="20"/>
          <w:szCs w:val="20"/>
          <w:lang w:val="de-DE"/>
        </w:rPr>
        <w:t>chismus hat für sein Verständnis von Schrift und Überlieferung durchgehend die ausdrückliche und betonte Lehre des I. Vatikanums außer Acht gelassen, dass Glaubenserkenntnis und Vernunf</w:t>
      </w:r>
      <w:r w:rsidRPr="00A92313">
        <w:rPr>
          <w:rFonts w:ascii="Verdana" w:hAnsi="Verdana"/>
          <w:spacing w:val="-2"/>
          <w:sz w:val="20"/>
          <w:szCs w:val="20"/>
          <w:lang w:val="de-DE"/>
        </w:rPr>
        <w:t>t</w:t>
      </w:r>
      <w:r w:rsidRPr="00A92313">
        <w:rPr>
          <w:rFonts w:ascii="Verdana" w:hAnsi="Verdana"/>
          <w:spacing w:val="-2"/>
          <w:sz w:val="20"/>
          <w:szCs w:val="20"/>
          <w:lang w:val="de-DE"/>
        </w:rPr>
        <w:t>erkenntnis sich nicht nur in der Weise der Erkenntnis, sondern auch im Gegen</w:t>
      </w:r>
      <w:r w:rsidRPr="00A92313">
        <w:rPr>
          <w:rFonts w:ascii="Verdana" w:hAnsi="Verdana"/>
          <w:spacing w:val="-2"/>
          <w:sz w:val="20"/>
          <w:szCs w:val="20"/>
          <w:lang w:val="de-DE"/>
        </w:rPr>
        <w:t>s</w:t>
      </w:r>
      <w:r w:rsidRPr="00A92313">
        <w:rPr>
          <w:rFonts w:ascii="Verdana" w:hAnsi="Verdana"/>
          <w:spacing w:val="-2"/>
          <w:sz w:val="20"/>
          <w:szCs w:val="20"/>
          <w:lang w:val="de-DE"/>
        </w:rPr>
        <w:t>tand unterscheiden (DH 3015). In dieser Außerachtlassung (die auch z. B. und insbesondere bei der Erläuterung der Auferstehung als eines historischen G</w:t>
      </w:r>
      <w:r w:rsidRPr="00A92313">
        <w:rPr>
          <w:rFonts w:ascii="Verdana" w:hAnsi="Verdana"/>
          <w:spacing w:val="-2"/>
          <w:sz w:val="20"/>
          <w:szCs w:val="20"/>
          <w:lang w:val="de-DE"/>
        </w:rPr>
        <w:t>e</w:t>
      </w:r>
      <w:r w:rsidRPr="00A92313">
        <w:rPr>
          <w:rFonts w:ascii="Verdana" w:hAnsi="Verdana"/>
          <w:spacing w:val="-2"/>
          <w:sz w:val="20"/>
          <w:szCs w:val="20"/>
          <w:lang w:val="de-DE"/>
        </w:rPr>
        <w:t>schehens [n. 643] anstatt als eines göttlichen Geschehens an der historischen Wirklichkeit wiederkehrt) liegt ein Hauptmangel dieses Katechismus; es fehlt ihm der hermeneutische Notenschlüssel zu seinen vielen schönen Zitaten aus der Glaubenstradition. Im Übr</w:t>
      </w:r>
      <w:r w:rsidRPr="00A92313">
        <w:rPr>
          <w:rFonts w:ascii="Verdana" w:hAnsi="Verdana"/>
          <w:spacing w:val="-2"/>
          <w:sz w:val="20"/>
          <w:szCs w:val="20"/>
          <w:lang w:val="de-DE"/>
        </w:rPr>
        <w:t>i</w:t>
      </w:r>
      <w:r w:rsidRPr="00A92313">
        <w:rPr>
          <w:rFonts w:ascii="Verdana" w:hAnsi="Verdana"/>
          <w:spacing w:val="-2"/>
          <w:sz w:val="20"/>
          <w:szCs w:val="20"/>
          <w:lang w:val="de-DE"/>
        </w:rPr>
        <w:t>gen lässt sich auch die Schrift nicht in beliebigem Sinn als Wort Gottes verstehen, sondern nur im Sinn der Selbstmitteilung Go</w:t>
      </w:r>
      <w:r w:rsidRPr="00A92313">
        <w:rPr>
          <w:rFonts w:ascii="Verdana" w:hAnsi="Verdana"/>
          <w:spacing w:val="-2"/>
          <w:sz w:val="20"/>
          <w:szCs w:val="20"/>
          <w:lang w:val="de-DE"/>
        </w:rPr>
        <w:t>t</w:t>
      </w:r>
      <w:r w:rsidRPr="00A92313">
        <w:rPr>
          <w:rFonts w:ascii="Verdana" w:hAnsi="Verdana"/>
          <w:spacing w:val="-2"/>
          <w:sz w:val="20"/>
          <w:szCs w:val="20"/>
          <w:lang w:val="de-DE"/>
        </w:rPr>
        <w:t>tes, im Sinn unseres Anteilhabens am Verhältnis Jesu als des Sohnes zum V</w:t>
      </w:r>
      <w:r w:rsidRPr="00A92313">
        <w:rPr>
          <w:rFonts w:ascii="Verdana" w:hAnsi="Verdana"/>
          <w:spacing w:val="-2"/>
          <w:sz w:val="20"/>
          <w:szCs w:val="20"/>
          <w:lang w:val="de-DE"/>
        </w:rPr>
        <w:t>a</w:t>
      </w:r>
      <w:r w:rsidRPr="00A92313">
        <w:rPr>
          <w:rFonts w:ascii="Verdana" w:hAnsi="Verdana"/>
          <w:spacing w:val="-2"/>
          <w:sz w:val="20"/>
          <w:szCs w:val="20"/>
          <w:lang w:val="de-DE"/>
        </w:rPr>
        <w:t>ter. Im Katechismus fehlt ferner jegliches Problembewusstsein für die Frage, woran man göttliche Offenbarung als solche erkennt. Dieser deshalb für eine verständliche Weitergabe des Glaubens eher unzureichende Katechismus ist selber nur allzu symptomatisch für die Krise der katholischen Kirche in unserer Zeit. Vgl. im Einzelnen http://p</w:t>
      </w:r>
      <w:r w:rsidRPr="00A92313">
        <w:rPr>
          <w:rFonts w:ascii="Verdana" w:hAnsi="Verdana"/>
          <w:spacing w:val="-2"/>
          <w:sz w:val="20"/>
          <w:szCs w:val="20"/>
          <w:lang w:val="de-DE"/>
        </w:rPr>
        <w:t>e</w:t>
      </w:r>
      <w:r w:rsidRPr="00A92313">
        <w:rPr>
          <w:rFonts w:ascii="Verdana" w:hAnsi="Verdana"/>
          <w:spacing w:val="-2"/>
          <w:sz w:val="20"/>
          <w:szCs w:val="20"/>
          <w:lang w:val="de-DE"/>
        </w:rPr>
        <w:t xml:space="preserve">ter-knauer.de/katechismus.doc. </w:t>
      </w:r>
      <w:r w:rsidRPr="00C46842">
        <w:rPr>
          <w:rFonts w:ascii="Verdana" w:hAnsi="Verdana"/>
          <w:color w:val="0000FF"/>
          <w:spacing w:val="-2"/>
          <w:sz w:val="20"/>
          <w:szCs w:val="20"/>
          <w:lang w:val="de-DE"/>
        </w:rPr>
        <w:t>[346&gt;]</w:t>
      </w:r>
    </w:p>
  </w:footnote>
  <w:footnote w:id="15">
    <w:p w:rsidR="00321D3F" w:rsidRPr="00A92313" w:rsidRDefault="00321D3F" w:rsidP="00D800A5">
      <w:pPr>
        <w:pStyle w:val="Funotentext"/>
        <w:ind w:left="357" w:hanging="357"/>
        <w:jc w:val="both"/>
        <w:rPr>
          <w:rFonts w:ascii="Verdana" w:hAnsi="Verdana"/>
          <w:lang w:val="de-DE"/>
        </w:rPr>
      </w:pPr>
      <w:r w:rsidRPr="00A92313">
        <w:rPr>
          <w:rStyle w:val="Funotenzeichen"/>
          <w:rFonts w:ascii="Verdana" w:hAnsi="Verdana"/>
        </w:rPr>
        <w:footnoteRef/>
      </w:r>
      <w:r w:rsidRPr="00A92313">
        <w:rPr>
          <w:rFonts w:ascii="Verdana" w:hAnsi="Verdana"/>
          <w:lang w:val="de-DE"/>
        </w:rPr>
        <w:t xml:space="preserve"> </w:t>
      </w:r>
      <w:r w:rsidRPr="00A92313">
        <w:rPr>
          <w:rFonts w:ascii="Verdana" w:hAnsi="Verdana"/>
          <w:lang w:val="de-DE"/>
        </w:rPr>
        <w:tab/>
        <w:t xml:space="preserve">Vgl. </w:t>
      </w:r>
      <w:r w:rsidRPr="00A92313">
        <w:rPr>
          <w:rFonts w:ascii="Verdana" w:hAnsi="Verdana"/>
          <w:bCs/>
          <w:smallCaps/>
          <w:lang w:val="de-DE"/>
        </w:rPr>
        <w:t>Juan de la Cruz</w:t>
      </w:r>
      <w:r w:rsidRPr="00A92313">
        <w:rPr>
          <w:rFonts w:ascii="Verdana" w:hAnsi="Verdana"/>
          <w:bCs/>
          <w:lang w:val="de-DE"/>
        </w:rPr>
        <w:t xml:space="preserve"> (1542−1591), Subida al monte Carmelo, libro 2, cap. 22, 3.5: „Indem Gott uns seinen Sohn so gab, wie er ihn uns gegeben hat − er ist sein eines Wort, und ein anderes hat er nicht −, hat er uns alles zusammen und auf einmal in diesem einzigen Wort gesagt, und mehr hat er nicht zu s</w:t>
      </w:r>
      <w:r w:rsidRPr="00A92313">
        <w:rPr>
          <w:rFonts w:ascii="Verdana" w:hAnsi="Verdana"/>
          <w:bCs/>
          <w:lang w:val="de-DE"/>
        </w:rPr>
        <w:t>a</w:t>
      </w:r>
      <w:r w:rsidRPr="00A92313">
        <w:rPr>
          <w:rFonts w:ascii="Verdana" w:hAnsi="Verdana"/>
          <w:bCs/>
          <w:lang w:val="de-DE"/>
        </w:rPr>
        <w:t>gen. […] Wer deshalb jetzt noch Gott befragen oder irgendeine Vision oder O</w:t>
      </w:r>
      <w:r w:rsidRPr="00A92313">
        <w:rPr>
          <w:rFonts w:ascii="Verdana" w:hAnsi="Verdana"/>
          <w:bCs/>
          <w:lang w:val="de-DE"/>
        </w:rPr>
        <w:t>f</w:t>
      </w:r>
      <w:r w:rsidRPr="00A92313">
        <w:rPr>
          <w:rFonts w:ascii="Verdana" w:hAnsi="Verdana"/>
          <w:bCs/>
          <w:lang w:val="de-DE"/>
        </w:rPr>
        <w:t>fenbarung wünschen wollte, beginge nicht nur eine Torheit, sondern richtete sich gegen Gott, indem er die Augen nicht ganz auf Christus richtet, sondern etwas anderes oder Neues verlangt.“</w:t>
      </w:r>
      <w:r>
        <w:rPr>
          <w:rFonts w:ascii="Verdana" w:hAnsi="Verdana"/>
          <w:bCs/>
          <w:lang w:val="de-DE"/>
        </w:rPr>
        <w:t xml:space="preserve"> </w:t>
      </w:r>
      <w:r w:rsidRPr="00BA2968">
        <w:rPr>
          <w:rFonts w:ascii="Verdana" w:hAnsi="Verdana"/>
          <w:bCs/>
          <w:color w:val="0000FF"/>
          <w:lang w:val="de-DE"/>
        </w:rPr>
        <w:t>[349&gt;]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476E1AB6"/>
    <w:multiLevelType w:val="hybridMultilevel"/>
    <w:tmpl w:val="0BF4CD60"/>
    <w:lvl w:ilvl="0" w:tplc="E37A66E6">
      <w:start w:val="1"/>
      <w:numFmt w:val="decimal"/>
      <w:lvlText w:val="%1)"/>
      <w:lvlJc w:val="left"/>
      <w:pPr>
        <w:tabs>
          <w:tab w:val="num" w:pos="1002"/>
        </w:tabs>
        <w:ind w:left="1002" w:hanging="645"/>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15:restartNumberingAfterBreak="0">
    <w:nsid w:val="74A10630"/>
    <w:multiLevelType w:val="hybridMultilevel"/>
    <w:tmpl w:val="2712391E"/>
    <w:lvl w:ilvl="0" w:tplc="C51E9982">
      <w:start w:val="1"/>
      <w:numFmt w:val="bullet"/>
      <w:lvlText w:val="•"/>
      <w:lvlJc w:val="left"/>
      <w:pPr>
        <w:tabs>
          <w:tab w:val="num" w:pos="720"/>
        </w:tabs>
        <w:ind w:left="720" w:hanging="360"/>
      </w:pPr>
      <w:rPr>
        <w:rFonts w:ascii="Trebuchet MS" w:hAnsi="Trebuchet MS" w:hint="default"/>
      </w:rPr>
    </w:lvl>
    <w:lvl w:ilvl="1" w:tplc="7C183050" w:tentative="1">
      <w:start w:val="1"/>
      <w:numFmt w:val="bullet"/>
      <w:lvlText w:val="•"/>
      <w:lvlJc w:val="left"/>
      <w:pPr>
        <w:tabs>
          <w:tab w:val="num" w:pos="1440"/>
        </w:tabs>
        <w:ind w:left="1440" w:hanging="360"/>
      </w:pPr>
      <w:rPr>
        <w:rFonts w:ascii="Trebuchet MS" w:hAnsi="Trebuchet MS" w:hint="default"/>
      </w:rPr>
    </w:lvl>
    <w:lvl w:ilvl="2" w:tplc="C112523A" w:tentative="1">
      <w:start w:val="1"/>
      <w:numFmt w:val="bullet"/>
      <w:lvlText w:val="•"/>
      <w:lvlJc w:val="left"/>
      <w:pPr>
        <w:tabs>
          <w:tab w:val="num" w:pos="2160"/>
        </w:tabs>
        <w:ind w:left="2160" w:hanging="360"/>
      </w:pPr>
      <w:rPr>
        <w:rFonts w:ascii="Trebuchet MS" w:hAnsi="Trebuchet MS" w:hint="default"/>
      </w:rPr>
    </w:lvl>
    <w:lvl w:ilvl="3" w:tplc="D9D2DAF0" w:tentative="1">
      <w:start w:val="1"/>
      <w:numFmt w:val="bullet"/>
      <w:lvlText w:val="•"/>
      <w:lvlJc w:val="left"/>
      <w:pPr>
        <w:tabs>
          <w:tab w:val="num" w:pos="2880"/>
        </w:tabs>
        <w:ind w:left="2880" w:hanging="360"/>
      </w:pPr>
      <w:rPr>
        <w:rFonts w:ascii="Trebuchet MS" w:hAnsi="Trebuchet MS" w:hint="default"/>
      </w:rPr>
    </w:lvl>
    <w:lvl w:ilvl="4" w:tplc="E8965088" w:tentative="1">
      <w:start w:val="1"/>
      <w:numFmt w:val="bullet"/>
      <w:lvlText w:val="•"/>
      <w:lvlJc w:val="left"/>
      <w:pPr>
        <w:tabs>
          <w:tab w:val="num" w:pos="3600"/>
        </w:tabs>
        <w:ind w:left="3600" w:hanging="360"/>
      </w:pPr>
      <w:rPr>
        <w:rFonts w:ascii="Trebuchet MS" w:hAnsi="Trebuchet MS" w:hint="default"/>
      </w:rPr>
    </w:lvl>
    <w:lvl w:ilvl="5" w:tplc="F3B2A432" w:tentative="1">
      <w:start w:val="1"/>
      <w:numFmt w:val="bullet"/>
      <w:lvlText w:val="•"/>
      <w:lvlJc w:val="left"/>
      <w:pPr>
        <w:tabs>
          <w:tab w:val="num" w:pos="4320"/>
        </w:tabs>
        <w:ind w:left="4320" w:hanging="360"/>
      </w:pPr>
      <w:rPr>
        <w:rFonts w:ascii="Trebuchet MS" w:hAnsi="Trebuchet MS" w:hint="default"/>
      </w:rPr>
    </w:lvl>
    <w:lvl w:ilvl="6" w:tplc="9152A1AE" w:tentative="1">
      <w:start w:val="1"/>
      <w:numFmt w:val="bullet"/>
      <w:lvlText w:val="•"/>
      <w:lvlJc w:val="left"/>
      <w:pPr>
        <w:tabs>
          <w:tab w:val="num" w:pos="5040"/>
        </w:tabs>
        <w:ind w:left="5040" w:hanging="360"/>
      </w:pPr>
      <w:rPr>
        <w:rFonts w:ascii="Trebuchet MS" w:hAnsi="Trebuchet MS" w:hint="default"/>
      </w:rPr>
    </w:lvl>
    <w:lvl w:ilvl="7" w:tplc="FC446F16" w:tentative="1">
      <w:start w:val="1"/>
      <w:numFmt w:val="bullet"/>
      <w:lvlText w:val="•"/>
      <w:lvlJc w:val="left"/>
      <w:pPr>
        <w:tabs>
          <w:tab w:val="num" w:pos="5760"/>
        </w:tabs>
        <w:ind w:left="5760" w:hanging="360"/>
      </w:pPr>
      <w:rPr>
        <w:rFonts w:ascii="Trebuchet MS" w:hAnsi="Trebuchet MS" w:hint="default"/>
      </w:rPr>
    </w:lvl>
    <w:lvl w:ilvl="8" w:tplc="3C260364"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CE"/>
    <w:rsid w:val="0000509F"/>
    <w:rsid w:val="00010EDB"/>
    <w:rsid w:val="000114FD"/>
    <w:rsid w:val="00013D83"/>
    <w:rsid w:val="000211E6"/>
    <w:rsid w:val="000225F8"/>
    <w:rsid w:val="0002435E"/>
    <w:rsid w:val="000263E2"/>
    <w:rsid w:val="00031315"/>
    <w:rsid w:val="000351D5"/>
    <w:rsid w:val="00036C68"/>
    <w:rsid w:val="0004361D"/>
    <w:rsid w:val="00046448"/>
    <w:rsid w:val="000467FA"/>
    <w:rsid w:val="000575BB"/>
    <w:rsid w:val="000628CE"/>
    <w:rsid w:val="0006402D"/>
    <w:rsid w:val="00064FA3"/>
    <w:rsid w:val="0006586D"/>
    <w:rsid w:val="0008665D"/>
    <w:rsid w:val="00093007"/>
    <w:rsid w:val="000B1924"/>
    <w:rsid w:val="00111B96"/>
    <w:rsid w:val="0013054B"/>
    <w:rsid w:val="00140869"/>
    <w:rsid w:val="00140E56"/>
    <w:rsid w:val="0014196F"/>
    <w:rsid w:val="00167628"/>
    <w:rsid w:val="00172C7D"/>
    <w:rsid w:val="0018441D"/>
    <w:rsid w:val="0018674C"/>
    <w:rsid w:val="00194F1E"/>
    <w:rsid w:val="001A0CC0"/>
    <w:rsid w:val="001A2E1A"/>
    <w:rsid w:val="001B05FD"/>
    <w:rsid w:val="001B2351"/>
    <w:rsid w:val="001B389B"/>
    <w:rsid w:val="001B38DA"/>
    <w:rsid w:val="001B5307"/>
    <w:rsid w:val="001C0E9E"/>
    <w:rsid w:val="001C3F6E"/>
    <w:rsid w:val="001E0633"/>
    <w:rsid w:val="001E1DB2"/>
    <w:rsid w:val="001E4227"/>
    <w:rsid w:val="001E5D31"/>
    <w:rsid w:val="001E62ED"/>
    <w:rsid w:val="001E6ECA"/>
    <w:rsid w:val="002134C2"/>
    <w:rsid w:val="0021429B"/>
    <w:rsid w:val="0022068F"/>
    <w:rsid w:val="002259D6"/>
    <w:rsid w:val="00225F06"/>
    <w:rsid w:val="00232115"/>
    <w:rsid w:val="00241470"/>
    <w:rsid w:val="00253C69"/>
    <w:rsid w:val="002713E6"/>
    <w:rsid w:val="00276A89"/>
    <w:rsid w:val="00277FB7"/>
    <w:rsid w:val="00294F98"/>
    <w:rsid w:val="002B342D"/>
    <w:rsid w:val="002C0A3D"/>
    <w:rsid w:val="002D2C82"/>
    <w:rsid w:val="002D451D"/>
    <w:rsid w:val="002D4F26"/>
    <w:rsid w:val="002F0E95"/>
    <w:rsid w:val="002F2036"/>
    <w:rsid w:val="002F3937"/>
    <w:rsid w:val="002F4FB8"/>
    <w:rsid w:val="002F54EB"/>
    <w:rsid w:val="002F63A9"/>
    <w:rsid w:val="00304C0E"/>
    <w:rsid w:val="00306745"/>
    <w:rsid w:val="00321D3F"/>
    <w:rsid w:val="003253A7"/>
    <w:rsid w:val="00337D22"/>
    <w:rsid w:val="00344E19"/>
    <w:rsid w:val="003547FD"/>
    <w:rsid w:val="00355263"/>
    <w:rsid w:val="00372B08"/>
    <w:rsid w:val="00384D55"/>
    <w:rsid w:val="00386BC9"/>
    <w:rsid w:val="00394570"/>
    <w:rsid w:val="00394EDF"/>
    <w:rsid w:val="003C057F"/>
    <w:rsid w:val="003C3229"/>
    <w:rsid w:val="003D7292"/>
    <w:rsid w:val="0040011B"/>
    <w:rsid w:val="00403B9E"/>
    <w:rsid w:val="00413A72"/>
    <w:rsid w:val="00430018"/>
    <w:rsid w:val="00437BDC"/>
    <w:rsid w:val="0045374A"/>
    <w:rsid w:val="00460B0E"/>
    <w:rsid w:val="0046345A"/>
    <w:rsid w:val="00472FB8"/>
    <w:rsid w:val="0048327D"/>
    <w:rsid w:val="00486DF0"/>
    <w:rsid w:val="00490756"/>
    <w:rsid w:val="004A231C"/>
    <w:rsid w:val="004B3242"/>
    <w:rsid w:val="004D62A5"/>
    <w:rsid w:val="004E07AF"/>
    <w:rsid w:val="004E3C9E"/>
    <w:rsid w:val="004E401D"/>
    <w:rsid w:val="004E4799"/>
    <w:rsid w:val="004F3EC6"/>
    <w:rsid w:val="004F6991"/>
    <w:rsid w:val="00513057"/>
    <w:rsid w:val="00513FAE"/>
    <w:rsid w:val="00537692"/>
    <w:rsid w:val="00541149"/>
    <w:rsid w:val="00545DA1"/>
    <w:rsid w:val="00547A69"/>
    <w:rsid w:val="00562A0E"/>
    <w:rsid w:val="005866A7"/>
    <w:rsid w:val="005947D5"/>
    <w:rsid w:val="00596019"/>
    <w:rsid w:val="0059723D"/>
    <w:rsid w:val="005A419E"/>
    <w:rsid w:val="005C2292"/>
    <w:rsid w:val="005C3523"/>
    <w:rsid w:val="005D171D"/>
    <w:rsid w:val="005D24E6"/>
    <w:rsid w:val="005D2761"/>
    <w:rsid w:val="005F1E39"/>
    <w:rsid w:val="005F2AC3"/>
    <w:rsid w:val="00601AD1"/>
    <w:rsid w:val="00606F54"/>
    <w:rsid w:val="006133C5"/>
    <w:rsid w:val="006158B4"/>
    <w:rsid w:val="00625608"/>
    <w:rsid w:val="006327D4"/>
    <w:rsid w:val="00634892"/>
    <w:rsid w:val="00650450"/>
    <w:rsid w:val="00652954"/>
    <w:rsid w:val="0065626F"/>
    <w:rsid w:val="0067237A"/>
    <w:rsid w:val="006807F6"/>
    <w:rsid w:val="00695526"/>
    <w:rsid w:val="006B400C"/>
    <w:rsid w:val="006B4545"/>
    <w:rsid w:val="006D1461"/>
    <w:rsid w:val="006E0E0F"/>
    <w:rsid w:val="006E1F82"/>
    <w:rsid w:val="006F139B"/>
    <w:rsid w:val="006F3025"/>
    <w:rsid w:val="006F57A7"/>
    <w:rsid w:val="006F7D35"/>
    <w:rsid w:val="0070723F"/>
    <w:rsid w:val="00710D66"/>
    <w:rsid w:val="00714FD0"/>
    <w:rsid w:val="007203B3"/>
    <w:rsid w:val="0073221D"/>
    <w:rsid w:val="0075473A"/>
    <w:rsid w:val="00776B71"/>
    <w:rsid w:val="00783241"/>
    <w:rsid w:val="007C3ADB"/>
    <w:rsid w:val="007E3BFE"/>
    <w:rsid w:val="00803B30"/>
    <w:rsid w:val="00822E61"/>
    <w:rsid w:val="008301BC"/>
    <w:rsid w:val="00833E83"/>
    <w:rsid w:val="00840802"/>
    <w:rsid w:val="008423DD"/>
    <w:rsid w:val="00847A6A"/>
    <w:rsid w:val="00851F0B"/>
    <w:rsid w:val="00852697"/>
    <w:rsid w:val="008615EA"/>
    <w:rsid w:val="0086466B"/>
    <w:rsid w:val="00893B56"/>
    <w:rsid w:val="00895475"/>
    <w:rsid w:val="008962D1"/>
    <w:rsid w:val="008A1F97"/>
    <w:rsid w:val="008A712D"/>
    <w:rsid w:val="008B7A12"/>
    <w:rsid w:val="008C4CDA"/>
    <w:rsid w:val="00906801"/>
    <w:rsid w:val="0090747E"/>
    <w:rsid w:val="0091381E"/>
    <w:rsid w:val="0092186D"/>
    <w:rsid w:val="009318F2"/>
    <w:rsid w:val="00955D52"/>
    <w:rsid w:val="00961B27"/>
    <w:rsid w:val="00962CE4"/>
    <w:rsid w:val="009732C7"/>
    <w:rsid w:val="00973A46"/>
    <w:rsid w:val="00977E10"/>
    <w:rsid w:val="00980AF0"/>
    <w:rsid w:val="00991146"/>
    <w:rsid w:val="00994695"/>
    <w:rsid w:val="009B12E1"/>
    <w:rsid w:val="009C6BB9"/>
    <w:rsid w:val="00A0107C"/>
    <w:rsid w:val="00A025DB"/>
    <w:rsid w:val="00A138A2"/>
    <w:rsid w:val="00A16747"/>
    <w:rsid w:val="00A7064F"/>
    <w:rsid w:val="00A77F7E"/>
    <w:rsid w:val="00A8270F"/>
    <w:rsid w:val="00A92313"/>
    <w:rsid w:val="00A96025"/>
    <w:rsid w:val="00AA49D2"/>
    <w:rsid w:val="00AB5CE7"/>
    <w:rsid w:val="00AC5BBC"/>
    <w:rsid w:val="00AD2F47"/>
    <w:rsid w:val="00AE1B4E"/>
    <w:rsid w:val="00AE3835"/>
    <w:rsid w:val="00AF19D5"/>
    <w:rsid w:val="00AF6EDD"/>
    <w:rsid w:val="00B05CBD"/>
    <w:rsid w:val="00B12025"/>
    <w:rsid w:val="00B17508"/>
    <w:rsid w:val="00B33A8F"/>
    <w:rsid w:val="00B51E47"/>
    <w:rsid w:val="00B63B94"/>
    <w:rsid w:val="00B700FF"/>
    <w:rsid w:val="00B711F5"/>
    <w:rsid w:val="00B8756D"/>
    <w:rsid w:val="00B96FF5"/>
    <w:rsid w:val="00BA16F3"/>
    <w:rsid w:val="00BA2968"/>
    <w:rsid w:val="00BB5BEA"/>
    <w:rsid w:val="00BB5FB7"/>
    <w:rsid w:val="00BC3E6D"/>
    <w:rsid w:val="00BC4151"/>
    <w:rsid w:val="00BD10C2"/>
    <w:rsid w:val="00BD4EF6"/>
    <w:rsid w:val="00BE098A"/>
    <w:rsid w:val="00BE5247"/>
    <w:rsid w:val="00C107E6"/>
    <w:rsid w:val="00C126D3"/>
    <w:rsid w:val="00C1501E"/>
    <w:rsid w:val="00C2502B"/>
    <w:rsid w:val="00C46842"/>
    <w:rsid w:val="00C54836"/>
    <w:rsid w:val="00C562FA"/>
    <w:rsid w:val="00C57A5E"/>
    <w:rsid w:val="00C657DE"/>
    <w:rsid w:val="00C75429"/>
    <w:rsid w:val="00C815BA"/>
    <w:rsid w:val="00C83CEE"/>
    <w:rsid w:val="00C866E0"/>
    <w:rsid w:val="00C96AC0"/>
    <w:rsid w:val="00C96B60"/>
    <w:rsid w:val="00CA1BC3"/>
    <w:rsid w:val="00CA2E00"/>
    <w:rsid w:val="00CA363B"/>
    <w:rsid w:val="00CB2FF2"/>
    <w:rsid w:val="00CB566C"/>
    <w:rsid w:val="00CC52C2"/>
    <w:rsid w:val="00CD780C"/>
    <w:rsid w:val="00CF0E01"/>
    <w:rsid w:val="00D01897"/>
    <w:rsid w:val="00D0666A"/>
    <w:rsid w:val="00D07352"/>
    <w:rsid w:val="00D22CF0"/>
    <w:rsid w:val="00D26084"/>
    <w:rsid w:val="00D32761"/>
    <w:rsid w:val="00D438D6"/>
    <w:rsid w:val="00D73B40"/>
    <w:rsid w:val="00D800A5"/>
    <w:rsid w:val="00D84D32"/>
    <w:rsid w:val="00D956CD"/>
    <w:rsid w:val="00D976D2"/>
    <w:rsid w:val="00DC516E"/>
    <w:rsid w:val="00DD1229"/>
    <w:rsid w:val="00DD1E6A"/>
    <w:rsid w:val="00DD6E49"/>
    <w:rsid w:val="00DE4D0E"/>
    <w:rsid w:val="00DF6AEF"/>
    <w:rsid w:val="00E03FA9"/>
    <w:rsid w:val="00E16369"/>
    <w:rsid w:val="00E20D70"/>
    <w:rsid w:val="00E3179A"/>
    <w:rsid w:val="00E32524"/>
    <w:rsid w:val="00E35FA0"/>
    <w:rsid w:val="00E35FA2"/>
    <w:rsid w:val="00E5226B"/>
    <w:rsid w:val="00E53B18"/>
    <w:rsid w:val="00E56C2E"/>
    <w:rsid w:val="00E57B5A"/>
    <w:rsid w:val="00E721BC"/>
    <w:rsid w:val="00E86748"/>
    <w:rsid w:val="00E86EFF"/>
    <w:rsid w:val="00E92975"/>
    <w:rsid w:val="00E93239"/>
    <w:rsid w:val="00EA1ABC"/>
    <w:rsid w:val="00EA5D84"/>
    <w:rsid w:val="00EB5619"/>
    <w:rsid w:val="00EB5EFE"/>
    <w:rsid w:val="00EB7B79"/>
    <w:rsid w:val="00EC0232"/>
    <w:rsid w:val="00ED0C88"/>
    <w:rsid w:val="00ED659B"/>
    <w:rsid w:val="00ED6A11"/>
    <w:rsid w:val="00ED709D"/>
    <w:rsid w:val="00EE0028"/>
    <w:rsid w:val="00EF60FD"/>
    <w:rsid w:val="00F01A0E"/>
    <w:rsid w:val="00F033A9"/>
    <w:rsid w:val="00F124BC"/>
    <w:rsid w:val="00F2257A"/>
    <w:rsid w:val="00F256A7"/>
    <w:rsid w:val="00F30528"/>
    <w:rsid w:val="00F31B37"/>
    <w:rsid w:val="00F45340"/>
    <w:rsid w:val="00F46674"/>
    <w:rsid w:val="00F524DD"/>
    <w:rsid w:val="00F567AC"/>
    <w:rsid w:val="00F5696C"/>
    <w:rsid w:val="00F6479B"/>
    <w:rsid w:val="00F667AF"/>
    <w:rsid w:val="00F706CA"/>
    <w:rsid w:val="00F7070B"/>
    <w:rsid w:val="00F70834"/>
    <w:rsid w:val="00F7587B"/>
    <w:rsid w:val="00F951DB"/>
    <w:rsid w:val="00FA5669"/>
    <w:rsid w:val="00FA7E0A"/>
    <w:rsid w:val="00FB53CF"/>
    <w:rsid w:val="00FC66AD"/>
    <w:rsid w:val="00FC7028"/>
    <w:rsid w:val="00FD1312"/>
    <w:rsid w:val="00FD65F2"/>
    <w:rsid w:val="00FD6EE5"/>
    <w:rsid w:val="00FE2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2AE22-B7EA-4FF7-99E7-572D3CB7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18441D"/>
    <w:rPr>
      <w:sz w:val="20"/>
      <w:szCs w:val="20"/>
    </w:rPr>
  </w:style>
  <w:style w:type="character" w:styleId="Funotenzeichen">
    <w:name w:val="footnote reference"/>
    <w:basedOn w:val="Absatz-Standardschriftart"/>
    <w:semiHidden/>
    <w:rsid w:val="00344E19"/>
    <w:rPr>
      <w:sz w:val="20"/>
      <w:vertAlign w:val="superscript"/>
    </w:rPr>
  </w:style>
  <w:style w:type="paragraph" w:styleId="HTMLVorformatiert">
    <w:name w:val="HTML Preformatted"/>
    <w:basedOn w:val="Standard"/>
    <w:rsid w:val="0018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uzeile">
    <w:name w:val="footer"/>
    <w:basedOn w:val="Standard"/>
    <w:rsid w:val="00036C68"/>
    <w:pPr>
      <w:tabs>
        <w:tab w:val="center" w:pos="4320"/>
        <w:tab w:val="right" w:pos="8640"/>
      </w:tabs>
    </w:pPr>
  </w:style>
  <w:style w:type="character" w:styleId="Seitenzahl">
    <w:name w:val="page number"/>
    <w:basedOn w:val="Absatz-Standardschriftart"/>
    <w:rsid w:val="00036C68"/>
  </w:style>
  <w:style w:type="paragraph" w:styleId="Kopfzeile">
    <w:name w:val="header"/>
    <w:basedOn w:val="Standard"/>
    <w:rsid w:val="001E5D31"/>
    <w:pPr>
      <w:tabs>
        <w:tab w:val="center" w:pos="4320"/>
        <w:tab w:val="right" w:pos="8640"/>
      </w:tabs>
    </w:pPr>
  </w:style>
  <w:style w:type="paragraph" w:styleId="Textkrper">
    <w:name w:val="Body Text"/>
    <w:basedOn w:val="Standard"/>
    <w:rsid w:val="005947D5"/>
    <w:pPr>
      <w:spacing w:after="120"/>
    </w:pPr>
    <w:rPr>
      <w:rFonts w:ascii="Arial" w:hAnsi="Arial" w:cs="Arial"/>
      <w:lang w:val="es-ES_tradnl" w:eastAsia="de-DE"/>
    </w:rPr>
  </w:style>
  <w:style w:type="paragraph" w:styleId="Textkrper-Zeileneinzug">
    <w:name w:val="Body Text Indent"/>
    <w:basedOn w:val="Standard"/>
    <w:rsid w:val="005947D5"/>
    <w:pPr>
      <w:spacing w:after="120"/>
      <w:ind w:left="283"/>
    </w:pPr>
  </w:style>
  <w:style w:type="paragraph" w:styleId="Textkrper-Erstzeileneinzug2">
    <w:name w:val="Body Text First Indent 2"/>
    <w:basedOn w:val="Textkrper-Zeileneinzug"/>
    <w:rsid w:val="005947D5"/>
    <w:pPr>
      <w:ind w:firstLine="210"/>
    </w:pPr>
    <w:rPr>
      <w:rFonts w:ascii="Arial" w:hAnsi="Arial" w:cs="Arial"/>
      <w:lang w:val="es-ES_tradnl" w:eastAsia="de-DE"/>
    </w:rPr>
  </w:style>
  <w:style w:type="paragraph" w:customStyle="1" w:styleId="berschr2">
    <w:name w:val="Überschr.2"/>
    <w:rsid w:val="00140E56"/>
    <w:pPr>
      <w:keepNext/>
      <w:keepLines/>
      <w:widowControl w:val="0"/>
      <w:tabs>
        <w:tab w:val="left" w:pos="-720"/>
      </w:tabs>
      <w:suppressAutoHyphens/>
      <w:autoSpaceDE w:val="0"/>
      <w:autoSpaceDN w:val="0"/>
      <w:adjustRightInd w:val="0"/>
      <w:spacing w:line="2" w:lineRule="atLeast"/>
    </w:pPr>
    <w:rPr>
      <w:rFonts w:ascii="Courier New" w:hAnsi="Courier New" w:cs="Courier New"/>
      <w:sz w:val="24"/>
      <w:szCs w:val="24"/>
      <w:lang w:val="en-US"/>
    </w:rPr>
  </w:style>
  <w:style w:type="character" w:styleId="Kommentarzeichen">
    <w:name w:val="annotation reference"/>
    <w:basedOn w:val="Absatz-Standardschriftart"/>
    <w:semiHidden/>
    <w:rsid w:val="00906801"/>
    <w:rPr>
      <w:sz w:val="16"/>
      <w:szCs w:val="16"/>
    </w:rPr>
  </w:style>
  <w:style w:type="paragraph" w:styleId="Kommentartext">
    <w:name w:val="annotation text"/>
    <w:basedOn w:val="Standard"/>
    <w:semiHidden/>
    <w:rsid w:val="00906801"/>
    <w:rPr>
      <w:sz w:val="20"/>
      <w:szCs w:val="20"/>
    </w:rPr>
  </w:style>
  <w:style w:type="paragraph" w:styleId="Kommentarthema">
    <w:name w:val="annotation subject"/>
    <w:basedOn w:val="Kommentartext"/>
    <w:next w:val="Kommentartext"/>
    <w:semiHidden/>
    <w:rsid w:val="00906801"/>
    <w:rPr>
      <w:b/>
      <w:bCs/>
    </w:rPr>
  </w:style>
  <w:style w:type="paragraph" w:styleId="Sprechblasentext">
    <w:name w:val="Balloon Text"/>
    <w:basedOn w:val="Standard"/>
    <w:semiHidden/>
    <w:rsid w:val="0090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2483">
      <w:bodyDiv w:val="1"/>
      <w:marLeft w:val="0"/>
      <w:marRight w:val="0"/>
      <w:marTop w:val="0"/>
      <w:marBottom w:val="0"/>
      <w:divBdr>
        <w:top w:val="none" w:sz="0" w:space="0" w:color="auto"/>
        <w:left w:val="none" w:sz="0" w:space="0" w:color="auto"/>
        <w:bottom w:val="none" w:sz="0" w:space="0" w:color="auto"/>
        <w:right w:val="none" w:sz="0" w:space="0" w:color="auto"/>
      </w:divBdr>
      <w:divsChild>
        <w:div w:id="128018396">
          <w:marLeft w:val="0"/>
          <w:marRight w:val="0"/>
          <w:marTop w:val="0"/>
          <w:marBottom w:val="0"/>
          <w:divBdr>
            <w:top w:val="none" w:sz="0" w:space="0" w:color="auto"/>
            <w:left w:val="none" w:sz="0" w:space="0" w:color="auto"/>
            <w:bottom w:val="none" w:sz="0" w:space="0" w:color="auto"/>
            <w:right w:val="none" w:sz="0" w:space="0" w:color="auto"/>
          </w:divBdr>
          <w:divsChild>
            <w:div w:id="420026403">
              <w:marLeft w:val="0"/>
              <w:marRight w:val="0"/>
              <w:marTop w:val="0"/>
              <w:marBottom w:val="0"/>
              <w:divBdr>
                <w:top w:val="none" w:sz="0" w:space="0" w:color="auto"/>
                <w:left w:val="none" w:sz="0" w:space="0" w:color="auto"/>
                <w:bottom w:val="none" w:sz="0" w:space="0" w:color="auto"/>
                <w:right w:val="none" w:sz="0" w:space="0" w:color="auto"/>
              </w:divBdr>
            </w:div>
            <w:div w:id="515702973">
              <w:marLeft w:val="0"/>
              <w:marRight w:val="0"/>
              <w:marTop w:val="0"/>
              <w:marBottom w:val="0"/>
              <w:divBdr>
                <w:top w:val="none" w:sz="0" w:space="0" w:color="auto"/>
                <w:left w:val="none" w:sz="0" w:space="0" w:color="auto"/>
                <w:bottom w:val="none" w:sz="0" w:space="0" w:color="auto"/>
                <w:right w:val="none" w:sz="0" w:space="0" w:color="auto"/>
              </w:divBdr>
            </w:div>
            <w:div w:id="564533674">
              <w:marLeft w:val="0"/>
              <w:marRight w:val="0"/>
              <w:marTop w:val="0"/>
              <w:marBottom w:val="0"/>
              <w:divBdr>
                <w:top w:val="none" w:sz="0" w:space="0" w:color="auto"/>
                <w:left w:val="none" w:sz="0" w:space="0" w:color="auto"/>
                <w:bottom w:val="none" w:sz="0" w:space="0" w:color="auto"/>
                <w:right w:val="none" w:sz="0" w:space="0" w:color="auto"/>
              </w:divBdr>
            </w:div>
            <w:div w:id="636421173">
              <w:marLeft w:val="0"/>
              <w:marRight w:val="0"/>
              <w:marTop w:val="0"/>
              <w:marBottom w:val="0"/>
              <w:divBdr>
                <w:top w:val="none" w:sz="0" w:space="0" w:color="auto"/>
                <w:left w:val="none" w:sz="0" w:space="0" w:color="auto"/>
                <w:bottom w:val="none" w:sz="0" w:space="0" w:color="auto"/>
                <w:right w:val="none" w:sz="0" w:space="0" w:color="auto"/>
              </w:divBdr>
            </w:div>
            <w:div w:id="833453734">
              <w:marLeft w:val="0"/>
              <w:marRight w:val="0"/>
              <w:marTop w:val="0"/>
              <w:marBottom w:val="0"/>
              <w:divBdr>
                <w:top w:val="none" w:sz="0" w:space="0" w:color="auto"/>
                <w:left w:val="none" w:sz="0" w:space="0" w:color="auto"/>
                <w:bottom w:val="none" w:sz="0" w:space="0" w:color="auto"/>
                <w:right w:val="none" w:sz="0" w:space="0" w:color="auto"/>
              </w:divBdr>
            </w:div>
            <w:div w:id="1015618010">
              <w:marLeft w:val="0"/>
              <w:marRight w:val="0"/>
              <w:marTop w:val="0"/>
              <w:marBottom w:val="0"/>
              <w:divBdr>
                <w:top w:val="none" w:sz="0" w:space="0" w:color="auto"/>
                <w:left w:val="none" w:sz="0" w:space="0" w:color="auto"/>
                <w:bottom w:val="none" w:sz="0" w:space="0" w:color="auto"/>
                <w:right w:val="none" w:sz="0" w:space="0" w:color="auto"/>
              </w:divBdr>
            </w:div>
            <w:div w:id="1082265567">
              <w:marLeft w:val="0"/>
              <w:marRight w:val="0"/>
              <w:marTop w:val="0"/>
              <w:marBottom w:val="0"/>
              <w:divBdr>
                <w:top w:val="none" w:sz="0" w:space="0" w:color="auto"/>
                <w:left w:val="none" w:sz="0" w:space="0" w:color="auto"/>
                <w:bottom w:val="none" w:sz="0" w:space="0" w:color="auto"/>
                <w:right w:val="none" w:sz="0" w:space="0" w:color="auto"/>
              </w:divBdr>
            </w:div>
            <w:div w:id="1326712704">
              <w:marLeft w:val="0"/>
              <w:marRight w:val="0"/>
              <w:marTop w:val="0"/>
              <w:marBottom w:val="0"/>
              <w:divBdr>
                <w:top w:val="none" w:sz="0" w:space="0" w:color="auto"/>
                <w:left w:val="none" w:sz="0" w:space="0" w:color="auto"/>
                <w:bottom w:val="none" w:sz="0" w:space="0" w:color="auto"/>
                <w:right w:val="none" w:sz="0" w:space="0" w:color="auto"/>
              </w:divBdr>
            </w:div>
            <w:div w:id="1417821532">
              <w:marLeft w:val="0"/>
              <w:marRight w:val="0"/>
              <w:marTop w:val="0"/>
              <w:marBottom w:val="0"/>
              <w:divBdr>
                <w:top w:val="none" w:sz="0" w:space="0" w:color="auto"/>
                <w:left w:val="none" w:sz="0" w:space="0" w:color="auto"/>
                <w:bottom w:val="none" w:sz="0" w:space="0" w:color="auto"/>
                <w:right w:val="none" w:sz="0" w:space="0" w:color="auto"/>
              </w:divBdr>
            </w:div>
            <w:div w:id="1439712398">
              <w:marLeft w:val="0"/>
              <w:marRight w:val="0"/>
              <w:marTop w:val="0"/>
              <w:marBottom w:val="0"/>
              <w:divBdr>
                <w:top w:val="none" w:sz="0" w:space="0" w:color="auto"/>
                <w:left w:val="none" w:sz="0" w:space="0" w:color="auto"/>
                <w:bottom w:val="none" w:sz="0" w:space="0" w:color="auto"/>
                <w:right w:val="none" w:sz="0" w:space="0" w:color="auto"/>
              </w:divBdr>
            </w:div>
            <w:div w:id="1602840193">
              <w:marLeft w:val="0"/>
              <w:marRight w:val="0"/>
              <w:marTop w:val="0"/>
              <w:marBottom w:val="0"/>
              <w:divBdr>
                <w:top w:val="none" w:sz="0" w:space="0" w:color="auto"/>
                <w:left w:val="none" w:sz="0" w:space="0" w:color="auto"/>
                <w:bottom w:val="none" w:sz="0" w:space="0" w:color="auto"/>
                <w:right w:val="none" w:sz="0" w:space="0" w:color="auto"/>
              </w:divBdr>
            </w:div>
            <w:div w:id="1716857317">
              <w:marLeft w:val="0"/>
              <w:marRight w:val="0"/>
              <w:marTop w:val="0"/>
              <w:marBottom w:val="0"/>
              <w:divBdr>
                <w:top w:val="none" w:sz="0" w:space="0" w:color="auto"/>
                <w:left w:val="none" w:sz="0" w:space="0" w:color="auto"/>
                <w:bottom w:val="none" w:sz="0" w:space="0" w:color="auto"/>
                <w:right w:val="none" w:sz="0" w:space="0" w:color="auto"/>
              </w:divBdr>
            </w:div>
            <w:div w:id="1811898331">
              <w:marLeft w:val="0"/>
              <w:marRight w:val="0"/>
              <w:marTop w:val="0"/>
              <w:marBottom w:val="0"/>
              <w:divBdr>
                <w:top w:val="none" w:sz="0" w:space="0" w:color="auto"/>
                <w:left w:val="none" w:sz="0" w:space="0" w:color="auto"/>
                <w:bottom w:val="none" w:sz="0" w:space="0" w:color="auto"/>
                <w:right w:val="none" w:sz="0" w:space="0" w:color="auto"/>
              </w:divBdr>
            </w:div>
            <w:div w:id="2075422857">
              <w:marLeft w:val="0"/>
              <w:marRight w:val="0"/>
              <w:marTop w:val="0"/>
              <w:marBottom w:val="0"/>
              <w:divBdr>
                <w:top w:val="none" w:sz="0" w:space="0" w:color="auto"/>
                <w:left w:val="none" w:sz="0" w:space="0" w:color="auto"/>
                <w:bottom w:val="none" w:sz="0" w:space="0" w:color="auto"/>
                <w:right w:val="none" w:sz="0" w:space="0" w:color="auto"/>
              </w:divBdr>
            </w:div>
            <w:div w:id="21452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4578">
      <w:bodyDiv w:val="1"/>
      <w:marLeft w:val="0"/>
      <w:marRight w:val="0"/>
      <w:marTop w:val="0"/>
      <w:marBottom w:val="0"/>
      <w:divBdr>
        <w:top w:val="none" w:sz="0" w:space="0" w:color="auto"/>
        <w:left w:val="none" w:sz="0" w:space="0" w:color="auto"/>
        <w:bottom w:val="none" w:sz="0" w:space="0" w:color="auto"/>
        <w:right w:val="none" w:sz="0" w:space="0" w:color="auto"/>
      </w:divBdr>
      <w:divsChild>
        <w:div w:id="1711106522">
          <w:marLeft w:val="0"/>
          <w:marRight w:val="0"/>
          <w:marTop w:val="0"/>
          <w:marBottom w:val="0"/>
          <w:divBdr>
            <w:top w:val="none" w:sz="0" w:space="0" w:color="auto"/>
            <w:left w:val="none" w:sz="0" w:space="0" w:color="auto"/>
            <w:bottom w:val="none" w:sz="0" w:space="0" w:color="auto"/>
            <w:right w:val="none" w:sz="0" w:space="0" w:color="auto"/>
          </w:divBdr>
          <w:divsChild>
            <w:div w:id="132724008">
              <w:marLeft w:val="0"/>
              <w:marRight w:val="0"/>
              <w:marTop w:val="0"/>
              <w:marBottom w:val="0"/>
              <w:divBdr>
                <w:top w:val="none" w:sz="0" w:space="0" w:color="auto"/>
                <w:left w:val="none" w:sz="0" w:space="0" w:color="auto"/>
                <w:bottom w:val="none" w:sz="0" w:space="0" w:color="auto"/>
                <w:right w:val="none" w:sz="0" w:space="0" w:color="auto"/>
              </w:divBdr>
            </w:div>
            <w:div w:id="235358591">
              <w:marLeft w:val="0"/>
              <w:marRight w:val="0"/>
              <w:marTop w:val="0"/>
              <w:marBottom w:val="0"/>
              <w:divBdr>
                <w:top w:val="none" w:sz="0" w:space="0" w:color="auto"/>
                <w:left w:val="none" w:sz="0" w:space="0" w:color="auto"/>
                <w:bottom w:val="none" w:sz="0" w:space="0" w:color="auto"/>
                <w:right w:val="none" w:sz="0" w:space="0" w:color="auto"/>
              </w:divBdr>
            </w:div>
            <w:div w:id="408966273">
              <w:marLeft w:val="0"/>
              <w:marRight w:val="0"/>
              <w:marTop w:val="0"/>
              <w:marBottom w:val="0"/>
              <w:divBdr>
                <w:top w:val="none" w:sz="0" w:space="0" w:color="auto"/>
                <w:left w:val="none" w:sz="0" w:space="0" w:color="auto"/>
                <w:bottom w:val="none" w:sz="0" w:space="0" w:color="auto"/>
                <w:right w:val="none" w:sz="0" w:space="0" w:color="auto"/>
              </w:divBdr>
            </w:div>
            <w:div w:id="462767928">
              <w:marLeft w:val="0"/>
              <w:marRight w:val="0"/>
              <w:marTop w:val="0"/>
              <w:marBottom w:val="0"/>
              <w:divBdr>
                <w:top w:val="none" w:sz="0" w:space="0" w:color="auto"/>
                <w:left w:val="none" w:sz="0" w:space="0" w:color="auto"/>
                <w:bottom w:val="none" w:sz="0" w:space="0" w:color="auto"/>
                <w:right w:val="none" w:sz="0" w:space="0" w:color="auto"/>
              </w:divBdr>
            </w:div>
            <w:div w:id="499471889">
              <w:marLeft w:val="0"/>
              <w:marRight w:val="0"/>
              <w:marTop w:val="0"/>
              <w:marBottom w:val="0"/>
              <w:divBdr>
                <w:top w:val="none" w:sz="0" w:space="0" w:color="auto"/>
                <w:left w:val="none" w:sz="0" w:space="0" w:color="auto"/>
                <w:bottom w:val="none" w:sz="0" w:space="0" w:color="auto"/>
                <w:right w:val="none" w:sz="0" w:space="0" w:color="auto"/>
              </w:divBdr>
            </w:div>
            <w:div w:id="595554525">
              <w:marLeft w:val="0"/>
              <w:marRight w:val="0"/>
              <w:marTop w:val="0"/>
              <w:marBottom w:val="0"/>
              <w:divBdr>
                <w:top w:val="none" w:sz="0" w:space="0" w:color="auto"/>
                <w:left w:val="none" w:sz="0" w:space="0" w:color="auto"/>
                <w:bottom w:val="none" w:sz="0" w:space="0" w:color="auto"/>
                <w:right w:val="none" w:sz="0" w:space="0" w:color="auto"/>
              </w:divBdr>
            </w:div>
            <w:div w:id="606087646">
              <w:marLeft w:val="0"/>
              <w:marRight w:val="0"/>
              <w:marTop w:val="0"/>
              <w:marBottom w:val="0"/>
              <w:divBdr>
                <w:top w:val="none" w:sz="0" w:space="0" w:color="auto"/>
                <w:left w:val="none" w:sz="0" w:space="0" w:color="auto"/>
                <w:bottom w:val="none" w:sz="0" w:space="0" w:color="auto"/>
                <w:right w:val="none" w:sz="0" w:space="0" w:color="auto"/>
              </w:divBdr>
            </w:div>
            <w:div w:id="668484607">
              <w:marLeft w:val="0"/>
              <w:marRight w:val="0"/>
              <w:marTop w:val="0"/>
              <w:marBottom w:val="0"/>
              <w:divBdr>
                <w:top w:val="none" w:sz="0" w:space="0" w:color="auto"/>
                <w:left w:val="none" w:sz="0" w:space="0" w:color="auto"/>
                <w:bottom w:val="none" w:sz="0" w:space="0" w:color="auto"/>
                <w:right w:val="none" w:sz="0" w:space="0" w:color="auto"/>
              </w:divBdr>
            </w:div>
            <w:div w:id="848763710">
              <w:marLeft w:val="0"/>
              <w:marRight w:val="0"/>
              <w:marTop w:val="0"/>
              <w:marBottom w:val="0"/>
              <w:divBdr>
                <w:top w:val="none" w:sz="0" w:space="0" w:color="auto"/>
                <w:left w:val="none" w:sz="0" w:space="0" w:color="auto"/>
                <w:bottom w:val="none" w:sz="0" w:space="0" w:color="auto"/>
                <w:right w:val="none" w:sz="0" w:space="0" w:color="auto"/>
              </w:divBdr>
            </w:div>
            <w:div w:id="1077902932">
              <w:marLeft w:val="0"/>
              <w:marRight w:val="0"/>
              <w:marTop w:val="0"/>
              <w:marBottom w:val="0"/>
              <w:divBdr>
                <w:top w:val="none" w:sz="0" w:space="0" w:color="auto"/>
                <w:left w:val="none" w:sz="0" w:space="0" w:color="auto"/>
                <w:bottom w:val="none" w:sz="0" w:space="0" w:color="auto"/>
                <w:right w:val="none" w:sz="0" w:space="0" w:color="auto"/>
              </w:divBdr>
            </w:div>
            <w:div w:id="1163744716">
              <w:marLeft w:val="0"/>
              <w:marRight w:val="0"/>
              <w:marTop w:val="0"/>
              <w:marBottom w:val="0"/>
              <w:divBdr>
                <w:top w:val="none" w:sz="0" w:space="0" w:color="auto"/>
                <w:left w:val="none" w:sz="0" w:space="0" w:color="auto"/>
                <w:bottom w:val="none" w:sz="0" w:space="0" w:color="auto"/>
                <w:right w:val="none" w:sz="0" w:space="0" w:color="auto"/>
              </w:divBdr>
            </w:div>
            <w:div w:id="1274940450">
              <w:marLeft w:val="0"/>
              <w:marRight w:val="0"/>
              <w:marTop w:val="0"/>
              <w:marBottom w:val="0"/>
              <w:divBdr>
                <w:top w:val="none" w:sz="0" w:space="0" w:color="auto"/>
                <w:left w:val="none" w:sz="0" w:space="0" w:color="auto"/>
                <w:bottom w:val="none" w:sz="0" w:space="0" w:color="auto"/>
                <w:right w:val="none" w:sz="0" w:space="0" w:color="auto"/>
              </w:divBdr>
            </w:div>
            <w:div w:id="1561478161">
              <w:marLeft w:val="0"/>
              <w:marRight w:val="0"/>
              <w:marTop w:val="0"/>
              <w:marBottom w:val="0"/>
              <w:divBdr>
                <w:top w:val="none" w:sz="0" w:space="0" w:color="auto"/>
                <w:left w:val="none" w:sz="0" w:space="0" w:color="auto"/>
                <w:bottom w:val="none" w:sz="0" w:space="0" w:color="auto"/>
                <w:right w:val="none" w:sz="0" w:space="0" w:color="auto"/>
              </w:divBdr>
            </w:div>
            <w:div w:id="1684166762">
              <w:marLeft w:val="0"/>
              <w:marRight w:val="0"/>
              <w:marTop w:val="0"/>
              <w:marBottom w:val="0"/>
              <w:divBdr>
                <w:top w:val="none" w:sz="0" w:space="0" w:color="auto"/>
                <w:left w:val="none" w:sz="0" w:space="0" w:color="auto"/>
                <w:bottom w:val="none" w:sz="0" w:space="0" w:color="auto"/>
                <w:right w:val="none" w:sz="0" w:space="0" w:color="auto"/>
              </w:divBdr>
            </w:div>
            <w:div w:id="1760783687">
              <w:marLeft w:val="0"/>
              <w:marRight w:val="0"/>
              <w:marTop w:val="0"/>
              <w:marBottom w:val="0"/>
              <w:divBdr>
                <w:top w:val="none" w:sz="0" w:space="0" w:color="auto"/>
                <w:left w:val="none" w:sz="0" w:space="0" w:color="auto"/>
                <w:bottom w:val="none" w:sz="0" w:space="0" w:color="auto"/>
                <w:right w:val="none" w:sz="0" w:space="0" w:color="auto"/>
              </w:divBdr>
            </w:div>
            <w:div w:id="1829713102">
              <w:marLeft w:val="0"/>
              <w:marRight w:val="0"/>
              <w:marTop w:val="0"/>
              <w:marBottom w:val="0"/>
              <w:divBdr>
                <w:top w:val="none" w:sz="0" w:space="0" w:color="auto"/>
                <w:left w:val="none" w:sz="0" w:space="0" w:color="auto"/>
                <w:bottom w:val="none" w:sz="0" w:space="0" w:color="auto"/>
                <w:right w:val="none" w:sz="0" w:space="0" w:color="auto"/>
              </w:divBdr>
            </w:div>
            <w:div w:id="1958901939">
              <w:marLeft w:val="0"/>
              <w:marRight w:val="0"/>
              <w:marTop w:val="0"/>
              <w:marBottom w:val="0"/>
              <w:divBdr>
                <w:top w:val="none" w:sz="0" w:space="0" w:color="auto"/>
                <w:left w:val="none" w:sz="0" w:space="0" w:color="auto"/>
                <w:bottom w:val="none" w:sz="0" w:space="0" w:color="auto"/>
                <w:right w:val="none" w:sz="0" w:space="0" w:color="auto"/>
              </w:divBdr>
            </w:div>
            <w:div w:id="2090611453">
              <w:marLeft w:val="0"/>
              <w:marRight w:val="0"/>
              <w:marTop w:val="0"/>
              <w:marBottom w:val="0"/>
              <w:divBdr>
                <w:top w:val="none" w:sz="0" w:space="0" w:color="auto"/>
                <w:left w:val="none" w:sz="0" w:space="0" w:color="auto"/>
                <w:bottom w:val="none" w:sz="0" w:space="0" w:color="auto"/>
                <w:right w:val="none" w:sz="0" w:space="0" w:color="auto"/>
              </w:divBdr>
            </w:div>
            <w:div w:id="2091389578">
              <w:marLeft w:val="0"/>
              <w:marRight w:val="0"/>
              <w:marTop w:val="0"/>
              <w:marBottom w:val="0"/>
              <w:divBdr>
                <w:top w:val="none" w:sz="0" w:space="0" w:color="auto"/>
                <w:left w:val="none" w:sz="0" w:space="0" w:color="auto"/>
                <w:bottom w:val="none" w:sz="0" w:space="0" w:color="auto"/>
                <w:right w:val="none" w:sz="0" w:space="0" w:color="auto"/>
              </w:divBdr>
            </w:div>
            <w:div w:id="2097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905">
      <w:bodyDiv w:val="1"/>
      <w:marLeft w:val="0"/>
      <w:marRight w:val="0"/>
      <w:marTop w:val="0"/>
      <w:marBottom w:val="0"/>
      <w:divBdr>
        <w:top w:val="none" w:sz="0" w:space="0" w:color="auto"/>
        <w:left w:val="none" w:sz="0" w:space="0" w:color="auto"/>
        <w:bottom w:val="none" w:sz="0" w:space="0" w:color="auto"/>
        <w:right w:val="none" w:sz="0" w:space="0" w:color="auto"/>
      </w:divBdr>
      <w:divsChild>
        <w:div w:id="1378890519">
          <w:marLeft w:val="0"/>
          <w:marRight w:val="0"/>
          <w:marTop w:val="0"/>
          <w:marBottom w:val="0"/>
          <w:divBdr>
            <w:top w:val="none" w:sz="0" w:space="0" w:color="auto"/>
            <w:left w:val="none" w:sz="0" w:space="0" w:color="auto"/>
            <w:bottom w:val="none" w:sz="0" w:space="0" w:color="auto"/>
            <w:right w:val="none" w:sz="0" w:space="0" w:color="auto"/>
          </w:divBdr>
          <w:divsChild>
            <w:div w:id="116796988">
              <w:marLeft w:val="0"/>
              <w:marRight w:val="0"/>
              <w:marTop w:val="0"/>
              <w:marBottom w:val="0"/>
              <w:divBdr>
                <w:top w:val="none" w:sz="0" w:space="0" w:color="auto"/>
                <w:left w:val="none" w:sz="0" w:space="0" w:color="auto"/>
                <w:bottom w:val="none" w:sz="0" w:space="0" w:color="auto"/>
                <w:right w:val="none" w:sz="0" w:space="0" w:color="auto"/>
              </w:divBdr>
            </w:div>
            <w:div w:id="149489413">
              <w:marLeft w:val="0"/>
              <w:marRight w:val="0"/>
              <w:marTop w:val="0"/>
              <w:marBottom w:val="0"/>
              <w:divBdr>
                <w:top w:val="none" w:sz="0" w:space="0" w:color="auto"/>
                <w:left w:val="none" w:sz="0" w:space="0" w:color="auto"/>
                <w:bottom w:val="none" w:sz="0" w:space="0" w:color="auto"/>
                <w:right w:val="none" w:sz="0" w:space="0" w:color="auto"/>
              </w:divBdr>
            </w:div>
            <w:div w:id="395130000">
              <w:marLeft w:val="0"/>
              <w:marRight w:val="0"/>
              <w:marTop w:val="0"/>
              <w:marBottom w:val="0"/>
              <w:divBdr>
                <w:top w:val="none" w:sz="0" w:space="0" w:color="auto"/>
                <w:left w:val="none" w:sz="0" w:space="0" w:color="auto"/>
                <w:bottom w:val="none" w:sz="0" w:space="0" w:color="auto"/>
                <w:right w:val="none" w:sz="0" w:space="0" w:color="auto"/>
              </w:divBdr>
            </w:div>
            <w:div w:id="781148682">
              <w:marLeft w:val="0"/>
              <w:marRight w:val="0"/>
              <w:marTop w:val="0"/>
              <w:marBottom w:val="0"/>
              <w:divBdr>
                <w:top w:val="none" w:sz="0" w:space="0" w:color="auto"/>
                <w:left w:val="none" w:sz="0" w:space="0" w:color="auto"/>
                <w:bottom w:val="none" w:sz="0" w:space="0" w:color="auto"/>
                <w:right w:val="none" w:sz="0" w:space="0" w:color="auto"/>
              </w:divBdr>
            </w:div>
            <w:div w:id="803083517">
              <w:marLeft w:val="0"/>
              <w:marRight w:val="0"/>
              <w:marTop w:val="0"/>
              <w:marBottom w:val="0"/>
              <w:divBdr>
                <w:top w:val="none" w:sz="0" w:space="0" w:color="auto"/>
                <w:left w:val="none" w:sz="0" w:space="0" w:color="auto"/>
                <w:bottom w:val="none" w:sz="0" w:space="0" w:color="auto"/>
                <w:right w:val="none" w:sz="0" w:space="0" w:color="auto"/>
              </w:divBdr>
            </w:div>
            <w:div w:id="901326386">
              <w:marLeft w:val="0"/>
              <w:marRight w:val="0"/>
              <w:marTop w:val="0"/>
              <w:marBottom w:val="0"/>
              <w:divBdr>
                <w:top w:val="none" w:sz="0" w:space="0" w:color="auto"/>
                <w:left w:val="none" w:sz="0" w:space="0" w:color="auto"/>
                <w:bottom w:val="none" w:sz="0" w:space="0" w:color="auto"/>
                <w:right w:val="none" w:sz="0" w:space="0" w:color="auto"/>
              </w:divBdr>
            </w:div>
            <w:div w:id="951782125">
              <w:marLeft w:val="0"/>
              <w:marRight w:val="0"/>
              <w:marTop w:val="0"/>
              <w:marBottom w:val="0"/>
              <w:divBdr>
                <w:top w:val="none" w:sz="0" w:space="0" w:color="auto"/>
                <w:left w:val="none" w:sz="0" w:space="0" w:color="auto"/>
                <w:bottom w:val="none" w:sz="0" w:space="0" w:color="auto"/>
                <w:right w:val="none" w:sz="0" w:space="0" w:color="auto"/>
              </w:divBdr>
            </w:div>
            <w:div w:id="1148546392">
              <w:marLeft w:val="0"/>
              <w:marRight w:val="0"/>
              <w:marTop w:val="0"/>
              <w:marBottom w:val="0"/>
              <w:divBdr>
                <w:top w:val="none" w:sz="0" w:space="0" w:color="auto"/>
                <w:left w:val="none" w:sz="0" w:space="0" w:color="auto"/>
                <w:bottom w:val="none" w:sz="0" w:space="0" w:color="auto"/>
                <w:right w:val="none" w:sz="0" w:space="0" w:color="auto"/>
              </w:divBdr>
            </w:div>
            <w:div w:id="1286502904">
              <w:marLeft w:val="0"/>
              <w:marRight w:val="0"/>
              <w:marTop w:val="0"/>
              <w:marBottom w:val="0"/>
              <w:divBdr>
                <w:top w:val="none" w:sz="0" w:space="0" w:color="auto"/>
                <w:left w:val="none" w:sz="0" w:space="0" w:color="auto"/>
                <w:bottom w:val="none" w:sz="0" w:space="0" w:color="auto"/>
                <w:right w:val="none" w:sz="0" w:space="0" w:color="auto"/>
              </w:divBdr>
            </w:div>
            <w:div w:id="1572471275">
              <w:marLeft w:val="0"/>
              <w:marRight w:val="0"/>
              <w:marTop w:val="0"/>
              <w:marBottom w:val="0"/>
              <w:divBdr>
                <w:top w:val="none" w:sz="0" w:space="0" w:color="auto"/>
                <w:left w:val="none" w:sz="0" w:space="0" w:color="auto"/>
                <w:bottom w:val="none" w:sz="0" w:space="0" w:color="auto"/>
                <w:right w:val="none" w:sz="0" w:space="0" w:color="auto"/>
              </w:divBdr>
            </w:div>
            <w:div w:id="2083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521">
      <w:bodyDiv w:val="1"/>
      <w:marLeft w:val="0"/>
      <w:marRight w:val="0"/>
      <w:marTop w:val="0"/>
      <w:marBottom w:val="0"/>
      <w:divBdr>
        <w:top w:val="none" w:sz="0" w:space="0" w:color="auto"/>
        <w:left w:val="none" w:sz="0" w:space="0" w:color="auto"/>
        <w:bottom w:val="none" w:sz="0" w:space="0" w:color="auto"/>
        <w:right w:val="none" w:sz="0" w:space="0" w:color="auto"/>
      </w:divBdr>
      <w:divsChild>
        <w:div w:id="2106609440">
          <w:marLeft w:val="0"/>
          <w:marRight w:val="0"/>
          <w:marTop w:val="0"/>
          <w:marBottom w:val="0"/>
          <w:divBdr>
            <w:top w:val="none" w:sz="0" w:space="0" w:color="auto"/>
            <w:left w:val="none" w:sz="0" w:space="0" w:color="auto"/>
            <w:bottom w:val="none" w:sz="0" w:space="0" w:color="auto"/>
            <w:right w:val="none" w:sz="0" w:space="0" w:color="auto"/>
          </w:divBdr>
          <w:divsChild>
            <w:div w:id="56637533">
              <w:marLeft w:val="0"/>
              <w:marRight w:val="0"/>
              <w:marTop w:val="0"/>
              <w:marBottom w:val="0"/>
              <w:divBdr>
                <w:top w:val="none" w:sz="0" w:space="0" w:color="auto"/>
                <w:left w:val="none" w:sz="0" w:space="0" w:color="auto"/>
                <w:bottom w:val="none" w:sz="0" w:space="0" w:color="auto"/>
                <w:right w:val="none" w:sz="0" w:space="0" w:color="auto"/>
              </w:divBdr>
            </w:div>
            <w:div w:id="632560316">
              <w:marLeft w:val="0"/>
              <w:marRight w:val="0"/>
              <w:marTop w:val="0"/>
              <w:marBottom w:val="0"/>
              <w:divBdr>
                <w:top w:val="none" w:sz="0" w:space="0" w:color="auto"/>
                <w:left w:val="none" w:sz="0" w:space="0" w:color="auto"/>
                <w:bottom w:val="none" w:sz="0" w:space="0" w:color="auto"/>
                <w:right w:val="none" w:sz="0" w:space="0" w:color="auto"/>
              </w:divBdr>
            </w:div>
            <w:div w:id="797339475">
              <w:marLeft w:val="0"/>
              <w:marRight w:val="0"/>
              <w:marTop w:val="0"/>
              <w:marBottom w:val="0"/>
              <w:divBdr>
                <w:top w:val="none" w:sz="0" w:space="0" w:color="auto"/>
                <w:left w:val="none" w:sz="0" w:space="0" w:color="auto"/>
                <w:bottom w:val="none" w:sz="0" w:space="0" w:color="auto"/>
                <w:right w:val="none" w:sz="0" w:space="0" w:color="auto"/>
              </w:divBdr>
            </w:div>
            <w:div w:id="892809959">
              <w:marLeft w:val="0"/>
              <w:marRight w:val="0"/>
              <w:marTop w:val="0"/>
              <w:marBottom w:val="0"/>
              <w:divBdr>
                <w:top w:val="none" w:sz="0" w:space="0" w:color="auto"/>
                <w:left w:val="none" w:sz="0" w:space="0" w:color="auto"/>
                <w:bottom w:val="none" w:sz="0" w:space="0" w:color="auto"/>
                <w:right w:val="none" w:sz="0" w:space="0" w:color="auto"/>
              </w:divBdr>
            </w:div>
            <w:div w:id="1033069833">
              <w:marLeft w:val="0"/>
              <w:marRight w:val="0"/>
              <w:marTop w:val="0"/>
              <w:marBottom w:val="0"/>
              <w:divBdr>
                <w:top w:val="none" w:sz="0" w:space="0" w:color="auto"/>
                <w:left w:val="none" w:sz="0" w:space="0" w:color="auto"/>
                <w:bottom w:val="none" w:sz="0" w:space="0" w:color="auto"/>
                <w:right w:val="none" w:sz="0" w:space="0" w:color="auto"/>
              </w:divBdr>
            </w:div>
            <w:div w:id="1107962803">
              <w:marLeft w:val="0"/>
              <w:marRight w:val="0"/>
              <w:marTop w:val="0"/>
              <w:marBottom w:val="0"/>
              <w:divBdr>
                <w:top w:val="none" w:sz="0" w:space="0" w:color="auto"/>
                <w:left w:val="none" w:sz="0" w:space="0" w:color="auto"/>
                <w:bottom w:val="none" w:sz="0" w:space="0" w:color="auto"/>
                <w:right w:val="none" w:sz="0" w:space="0" w:color="auto"/>
              </w:divBdr>
            </w:div>
            <w:div w:id="1116028193">
              <w:marLeft w:val="0"/>
              <w:marRight w:val="0"/>
              <w:marTop w:val="0"/>
              <w:marBottom w:val="0"/>
              <w:divBdr>
                <w:top w:val="none" w:sz="0" w:space="0" w:color="auto"/>
                <w:left w:val="none" w:sz="0" w:space="0" w:color="auto"/>
                <w:bottom w:val="none" w:sz="0" w:space="0" w:color="auto"/>
                <w:right w:val="none" w:sz="0" w:space="0" w:color="auto"/>
              </w:divBdr>
            </w:div>
            <w:div w:id="1172143578">
              <w:marLeft w:val="0"/>
              <w:marRight w:val="0"/>
              <w:marTop w:val="0"/>
              <w:marBottom w:val="0"/>
              <w:divBdr>
                <w:top w:val="none" w:sz="0" w:space="0" w:color="auto"/>
                <w:left w:val="none" w:sz="0" w:space="0" w:color="auto"/>
                <w:bottom w:val="none" w:sz="0" w:space="0" w:color="auto"/>
                <w:right w:val="none" w:sz="0" w:space="0" w:color="auto"/>
              </w:divBdr>
            </w:div>
            <w:div w:id="1278101265">
              <w:marLeft w:val="0"/>
              <w:marRight w:val="0"/>
              <w:marTop w:val="0"/>
              <w:marBottom w:val="0"/>
              <w:divBdr>
                <w:top w:val="none" w:sz="0" w:space="0" w:color="auto"/>
                <w:left w:val="none" w:sz="0" w:space="0" w:color="auto"/>
                <w:bottom w:val="none" w:sz="0" w:space="0" w:color="auto"/>
                <w:right w:val="none" w:sz="0" w:space="0" w:color="auto"/>
              </w:divBdr>
            </w:div>
            <w:div w:id="1320575443">
              <w:marLeft w:val="0"/>
              <w:marRight w:val="0"/>
              <w:marTop w:val="0"/>
              <w:marBottom w:val="0"/>
              <w:divBdr>
                <w:top w:val="none" w:sz="0" w:space="0" w:color="auto"/>
                <w:left w:val="none" w:sz="0" w:space="0" w:color="auto"/>
                <w:bottom w:val="none" w:sz="0" w:space="0" w:color="auto"/>
                <w:right w:val="none" w:sz="0" w:space="0" w:color="auto"/>
              </w:divBdr>
            </w:div>
            <w:div w:id="1746420015">
              <w:marLeft w:val="0"/>
              <w:marRight w:val="0"/>
              <w:marTop w:val="0"/>
              <w:marBottom w:val="0"/>
              <w:divBdr>
                <w:top w:val="none" w:sz="0" w:space="0" w:color="auto"/>
                <w:left w:val="none" w:sz="0" w:space="0" w:color="auto"/>
                <w:bottom w:val="none" w:sz="0" w:space="0" w:color="auto"/>
                <w:right w:val="none" w:sz="0" w:space="0" w:color="auto"/>
              </w:divBdr>
            </w:div>
            <w:div w:id="1812674469">
              <w:marLeft w:val="0"/>
              <w:marRight w:val="0"/>
              <w:marTop w:val="0"/>
              <w:marBottom w:val="0"/>
              <w:divBdr>
                <w:top w:val="none" w:sz="0" w:space="0" w:color="auto"/>
                <w:left w:val="none" w:sz="0" w:space="0" w:color="auto"/>
                <w:bottom w:val="none" w:sz="0" w:space="0" w:color="auto"/>
                <w:right w:val="none" w:sz="0" w:space="0" w:color="auto"/>
              </w:divBdr>
            </w:div>
            <w:div w:id="1828475219">
              <w:marLeft w:val="0"/>
              <w:marRight w:val="0"/>
              <w:marTop w:val="0"/>
              <w:marBottom w:val="0"/>
              <w:divBdr>
                <w:top w:val="none" w:sz="0" w:space="0" w:color="auto"/>
                <w:left w:val="none" w:sz="0" w:space="0" w:color="auto"/>
                <w:bottom w:val="none" w:sz="0" w:space="0" w:color="auto"/>
                <w:right w:val="none" w:sz="0" w:space="0" w:color="auto"/>
              </w:divBdr>
            </w:div>
            <w:div w:id="1885943700">
              <w:marLeft w:val="0"/>
              <w:marRight w:val="0"/>
              <w:marTop w:val="0"/>
              <w:marBottom w:val="0"/>
              <w:divBdr>
                <w:top w:val="none" w:sz="0" w:space="0" w:color="auto"/>
                <w:left w:val="none" w:sz="0" w:space="0" w:color="auto"/>
                <w:bottom w:val="none" w:sz="0" w:space="0" w:color="auto"/>
                <w:right w:val="none" w:sz="0" w:space="0" w:color="auto"/>
              </w:divBdr>
            </w:div>
            <w:div w:id="19833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361">
      <w:bodyDiv w:val="1"/>
      <w:marLeft w:val="0"/>
      <w:marRight w:val="0"/>
      <w:marTop w:val="0"/>
      <w:marBottom w:val="0"/>
      <w:divBdr>
        <w:top w:val="none" w:sz="0" w:space="0" w:color="auto"/>
        <w:left w:val="none" w:sz="0" w:space="0" w:color="auto"/>
        <w:bottom w:val="none" w:sz="0" w:space="0" w:color="auto"/>
        <w:right w:val="none" w:sz="0" w:space="0" w:color="auto"/>
      </w:divBdr>
      <w:divsChild>
        <w:div w:id="258103298">
          <w:marLeft w:val="0"/>
          <w:marRight w:val="0"/>
          <w:marTop w:val="0"/>
          <w:marBottom w:val="0"/>
          <w:divBdr>
            <w:top w:val="none" w:sz="0" w:space="0" w:color="auto"/>
            <w:left w:val="none" w:sz="0" w:space="0" w:color="auto"/>
            <w:bottom w:val="none" w:sz="0" w:space="0" w:color="auto"/>
            <w:right w:val="none" w:sz="0" w:space="0" w:color="auto"/>
          </w:divBdr>
          <w:divsChild>
            <w:div w:id="42144330">
              <w:marLeft w:val="0"/>
              <w:marRight w:val="0"/>
              <w:marTop w:val="0"/>
              <w:marBottom w:val="0"/>
              <w:divBdr>
                <w:top w:val="none" w:sz="0" w:space="0" w:color="auto"/>
                <w:left w:val="none" w:sz="0" w:space="0" w:color="auto"/>
                <w:bottom w:val="none" w:sz="0" w:space="0" w:color="auto"/>
                <w:right w:val="none" w:sz="0" w:space="0" w:color="auto"/>
              </w:divBdr>
            </w:div>
            <w:div w:id="137386371">
              <w:marLeft w:val="0"/>
              <w:marRight w:val="0"/>
              <w:marTop w:val="0"/>
              <w:marBottom w:val="0"/>
              <w:divBdr>
                <w:top w:val="none" w:sz="0" w:space="0" w:color="auto"/>
                <w:left w:val="none" w:sz="0" w:space="0" w:color="auto"/>
                <w:bottom w:val="none" w:sz="0" w:space="0" w:color="auto"/>
                <w:right w:val="none" w:sz="0" w:space="0" w:color="auto"/>
              </w:divBdr>
            </w:div>
            <w:div w:id="387654068">
              <w:marLeft w:val="0"/>
              <w:marRight w:val="0"/>
              <w:marTop w:val="0"/>
              <w:marBottom w:val="0"/>
              <w:divBdr>
                <w:top w:val="none" w:sz="0" w:space="0" w:color="auto"/>
                <w:left w:val="none" w:sz="0" w:space="0" w:color="auto"/>
                <w:bottom w:val="none" w:sz="0" w:space="0" w:color="auto"/>
                <w:right w:val="none" w:sz="0" w:space="0" w:color="auto"/>
              </w:divBdr>
            </w:div>
            <w:div w:id="541675723">
              <w:marLeft w:val="0"/>
              <w:marRight w:val="0"/>
              <w:marTop w:val="0"/>
              <w:marBottom w:val="0"/>
              <w:divBdr>
                <w:top w:val="none" w:sz="0" w:space="0" w:color="auto"/>
                <w:left w:val="none" w:sz="0" w:space="0" w:color="auto"/>
                <w:bottom w:val="none" w:sz="0" w:space="0" w:color="auto"/>
                <w:right w:val="none" w:sz="0" w:space="0" w:color="auto"/>
              </w:divBdr>
            </w:div>
            <w:div w:id="682509569">
              <w:marLeft w:val="0"/>
              <w:marRight w:val="0"/>
              <w:marTop w:val="0"/>
              <w:marBottom w:val="0"/>
              <w:divBdr>
                <w:top w:val="none" w:sz="0" w:space="0" w:color="auto"/>
                <w:left w:val="none" w:sz="0" w:space="0" w:color="auto"/>
                <w:bottom w:val="none" w:sz="0" w:space="0" w:color="auto"/>
                <w:right w:val="none" w:sz="0" w:space="0" w:color="auto"/>
              </w:divBdr>
            </w:div>
            <w:div w:id="789324460">
              <w:marLeft w:val="0"/>
              <w:marRight w:val="0"/>
              <w:marTop w:val="0"/>
              <w:marBottom w:val="0"/>
              <w:divBdr>
                <w:top w:val="none" w:sz="0" w:space="0" w:color="auto"/>
                <w:left w:val="none" w:sz="0" w:space="0" w:color="auto"/>
                <w:bottom w:val="none" w:sz="0" w:space="0" w:color="auto"/>
                <w:right w:val="none" w:sz="0" w:space="0" w:color="auto"/>
              </w:divBdr>
            </w:div>
            <w:div w:id="1078091354">
              <w:marLeft w:val="0"/>
              <w:marRight w:val="0"/>
              <w:marTop w:val="0"/>
              <w:marBottom w:val="0"/>
              <w:divBdr>
                <w:top w:val="none" w:sz="0" w:space="0" w:color="auto"/>
                <w:left w:val="none" w:sz="0" w:space="0" w:color="auto"/>
                <w:bottom w:val="none" w:sz="0" w:space="0" w:color="auto"/>
                <w:right w:val="none" w:sz="0" w:space="0" w:color="auto"/>
              </w:divBdr>
            </w:div>
            <w:div w:id="1122267385">
              <w:marLeft w:val="0"/>
              <w:marRight w:val="0"/>
              <w:marTop w:val="0"/>
              <w:marBottom w:val="0"/>
              <w:divBdr>
                <w:top w:val="none" w:sz="0" w:space="0" w:color="auto"/>
                <w:left w:val="none" w:sz="0" w:space="0" w:color="auto"/>
                <w:bottom w:val="none" w:sz="0" w:space="0" w:color="auto"/>
                <w:right w:val="none" w:sz="0" w:space="0" w:color="auto"/>
              </w:divBdr>
            </w:div>
            <w:div w:id="1124695769">
              <w:marLeft w:val="0"/>
              <w:marRight w:val="0"/>
              <w:marTop w:val="0"/>
              <w:marBottom w:val="0"/>
              <w:divBdr>
                <w:top w:val="none" w:sz="0" w:space="0" w:color="auto"/>
                <w:left w:val="none" w:sz="0" w:space="0" w:color="auto"/>
                <w:bottom w:val="none" w:sz="0" w:space="0" w:color="auto"/>
                <w:right w:val="none" w:sz="0" w:space="0" w:color="auto"/>
              </w:divBdr>
            </w:div>
            <w:div w:id="12612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7835">
      <w:bodyDiv w:val="1"/>
      <w:marLeft w:val="0"/>
      <w:marRight w:val="0"/>
      <w:marTop w:val="0"/>
      <w:marBottom w:val="0"/>
      <w:divBdr>
        <w:top w:val="none" w:sz="0" w:space="0" w:color="auto"/>
        <w:left w:val="none" w:sz="0" w:space="0" w:color="auto"/>
        <w:bottom w:val="none" w:sz="0" w:space="0" w:color="auto"/>
        <w:right w:val="none" w:sz="0" w:space="0" w:color="auto"/>
      </w:divBdr>
      <w:divsChild>
        <w:div w:id="1365596973">
          <w:marLeft w:val="0"/>
          <w:marRight w:val="0"/>
          <w:marTop w:val="0"/>
          <w:marBottom w:val="0"/>
          <w:divBdr>
            <w:top w:val="none" w:sz="0" w:space="0" w:color="auto"/>
            <w:left w:val="none" w:sz="0" w:space="0" w:color="auto"/>
            <w:bottom w:val="none" w:sz="0" w:space="0" w:color="auto"/>
            <w:right w:val="none" w:sz="0" w:space="0" w:color="auto"/>
          </w:divBdr>
          <w:divsChild>
            <w:div w:id="4479400">
              <w:marLeft w:val="0"/>
              <w:marRight w:val="0"/>
              <w:marTop w:val="0"/>
              <w:marBottom w:val="0"/>
              <w:divBdr>
                <w:top w:val="none" w:sz="0" w:space="0" w:color="auto"/>
                <w:left w:val="none" w:sz="0" w:space="0" w:color="auto"/>
                <w:bottom w:val="none" w:sz="0" w:space="0" w:color="auto"/>
                <w:right w:val="none" w:sz="0" w:space="0" w:color="auto"/>
              </w:divBdr>
            </w:div>
            <w:div w:id="278534076">
              <w:marLeft w:val="0"/>
              <w:marRight w:val="0"/>
              <w:marTop w:val="0"/>
              <w:marBottom w:val="0"/>
              <w:divBdr>
                <w:top w:val="none" w:sz="0" w:space="0" w:color="auto"/>
                <w:left w:val="none" w:sz="0" w:space="0" w:color="auto"/>
                <w:bottom w:val="none" w:sz="0" w:space="0" w:color="auto"/>
                <w:right w:val="none" w:sz="0" w:space="0" w:color="auto"/>
              </w:divBdr>
            </w:div>
            <w:div w:id="317854284">
              <w:marLeft w:val="0"/>
              <w:marRight w:val="0"/>
              <w:marTop w:val="0"/>
              <w:marBottom w:val="0"/>
              <w:divBdr>
                <w:top w:val="none" w:sz="0" w:space="0" w:color="auto"/>
                <w:left w:val="none" w:sz="0" w:space="0" w:color="auto"/>
                <w:bottom w:val="none" w:sz="0" w:space="0" w:color="auto"/>
                <w:right w:val="none" w:sz="0" w:space="0" w:color="auto"/>
              </w:divBdr>
            </w:div>
            <w:div w:id="621762587">
              <w:marLeft w:val="0"/>
              <w:marRight w:val="0"/>
              <w:marTop w:val="0"/>
              <w:marBottom w:val="0"/>
              <w:divBdr>
                <w:top w:val="none" w:sz="0" w:space="0" w:color="auto"/>
                <w:left w:val="none" w:sz="0" w:space="0" w:color="auto"/>
                <w:bottom w:val="none" w:sz="0" w:space="0" w:color="auto"/>
                <w:right w:val="none" w:sz="0" w:space="0" w:color="auto"/>
              </w:divBdr>
            </w:div>
            <w:div w:id="716010116">
              <w:marLeft w:val="0"/>
              <w:marRight w:val="0"/>
              <w:marTop w:val="0"/>
              <w:marBottom w:val="0"/>
              <w:divBdr>
                <w:top w:val="none" w:sz="0" w:space="0" w:color="auto"/>
                <w:left w:val="none" w:sz="0" w:space="0" w:color="auto"/>
                <w:bottom w:val="none" w:sz="0" w:space="0" w:color="auto"/>
                <w:right w:val="none" w:sz="0" w:space="0" w:color="auto"/>
              </w:divBdr>
            </w:div>
            <w:div w:id="757942446">
              <w:marLeft w:val="0"/>
              <w:marRight w:val="0"/>
              <w:marTop w:val="0"/>
              <w:marBottom w:val="0"/>
              <w:divBdr>
                <w:top w:val="none" w:sz="0" w:space="0" w:color="auto"/>
                <w:left w:val="none" w:sz="0" w:space="0" w:color="auto"/>
                <w:bottom w:val="none" w:sz="0" w:space="0" w:color="auto"/>
                <w:right w:val="none" w:sz="0" w:space="0" w:color="auto"/>
              </w:divBdr>
            </w:div>
            <w:div w:id="948969740">
              <w:marLeft w:val="0"/>
              <w:marRight w:val="0"/>
              <w:marTop w:val="0"/>
              <w:marBottom w:val="0"/>
              <w:divBdr>
                <w:top w:val="none" w:sz="0" w:space="0" w:color="auto"/>
                <w:left w:val="none" w:sz="0" w:space="0" w:color="auto"/>
                <w:bottom w:val="none" w:sz="0" w:space="0" w:color="auto"/>
                <w:right w:val="none" w:sz="0" w:space="0" w:color="auto"/>
              </w:divBdr>
            </w:div>
            <w:div w:id="1011571637">
              <w:marLeft w:val="0"/>
              <w:marRight w:val="0"/>
              <w:marTop w:val="0"/>
              <w:marBottom w:val="0"/>
              <w:divBdr>
                <w:top w:val="none" w:sz="0" w:space="0" w:color="auto"/>
                <w:left w:val="none" w:sz="0" w:space="0" w:color="auto"/>
                <w:bottom w:val="none" w:sz="0" w:space="0" w:color="auto"/>
                <w:right w:val="none" w:sz="0" w:space="0" w:color="auto"/>
              </w:divBdr>
            </w:div>
            <w:div w:id="1026323578">
              <w:marLeft w:val="0"/>
              <w:marRight w:val="0"/>
              <w:marTop w:val="0"/>
              <w:marBottom w:val="0"/>
              <w:divBdr>
                <w:top w:val="none" w:sz="0" w:space="0" w:color="auto"/>
                <w:left w:val="none" w:sz="0" w:space="0" w:color="auto"/>
                <w:bottom w:val="none" w:sz="0" w:space="0" w:color="auto"/>
                <w:right w:val="none" w:sz="0" w:space="0" w:color="auto"/>
              </w:divBdr>
            </w:div>
            <w:div w:id="1120029993">
              <w:marLeft w:val="0"/>
              <w:marRight w:val="0"/>
              <w:marTop w:val="0"/>
              <w:marBottom w:val="0"/>
              <w:divBdr>
                <w:top w:val="none" w:sz="0" w:space="0" w:color="auto"/>
                <w:left w:val="none" w:sz="0" w:space="0" w:color="auto"/>
                <w:bottom w:val="none" w:sz="0" w:space="0" w:color="auto"/>
                <w:right w:val="none" w:sz="0" w:space="0" w:color="auto"/>
              </w:divBdr>
            </w:div>
            <w:div w:id="1179929182">
              <w:marLeft w:val="0"/>
              <w:marRight w:val="0"/>
              <w:marTop w:val="0"/>
              <w:marBottom w:val="0"/>
              <w:divBdr>
                <w:top w:val="none" w:sz="0" w:space="0" w:color="auto"/>
                <w:left w:val="none" w:sz="0" w:space="0" w:color="auto"/>
                <w:bottom w:val="none" w:sz="0" w:space="0" w:color="auto"/>
                <w:right w:val="none" w:sz="0" w:space="0" w:color="auto"/>
              </w:divBdr>
            </w:div>
            <w:div w:id="1190413467">
              <w:marLeft w:val="0"/>
              <w:marRight w:val="0"/>
              <w:marTop w:val="0"/>
              <w:marBottom w:val="0"/>
              <w:divBdr>
                <w:top w:val="none" w:sz="0" w:space="0" w:color="auto"/>
                <w:left w:val="none" w:sz="0" w:space="0" w:color="auto"/>
                <w:bottom w:val="none" w:sz="0" w:space="0" w:color="auto"/>
                <w:right w:val="none" w:sz="0" w:space="0" w:color="auto"/>
              </w:divBdr>
            </w:div>
            <w:div w:id="1353608773">
              <w:marLeft w:val="0"/>
              <w:marRight w:val="0"/>
              <w:marTop w:val="0"/>
              <w:marBottom w:val="0"/>
              <w:divBdr>
                <w:top w:val="none" w:sz="0" w:space="0" w:color="auto"/>
                <w:left w:val="none" w:sz="0" w:space="0" w:color="auto"/>
                <w:bottom w:val="none" w:sz="0" w:space="0" w:color="auto"/>
                <w:right w:val="none" w:sz="0" w:space="0" w:color="auto"/>
              </w:divBdr>
            </w:div>
            <w:div w:id="1535079137">
              <w:marLeft w:val="0"/>
              <w:marRight w:val="0"/>
              <w:marTop w:val="0"/>
              <w:marBottom w:val="0"/>
              <w:divBdr>
                <w:top w:val="none" w:sz="0" w:space="0" w:color="auto"/>
                <w:left w:val="none" w:sz="0" w:space="0" w:color="auto"/>
                <w:bottom w:val="none" w:sz="0" w:space="0" w:color="auto"/>
                <w:right w:val="none" w:sz="0" w:space="0" w:color="auto"/>
              </w:divBdr>
            </w:div>
            <w:div w:id="1705902405">
              <w:marLeft w:val="0"/>
              <w:marRight w:val="0"/>
              <w:marTop w:val="0"/>
              <w:marBottom w:val="0"/>
              <w:divBdr>
                <w:top w:val="none" w:sz="0" w:space="0" w:color="auto"/>
                <w:left w:val="none" w:sz="0" w:space="0" w:color="auto"/>
                <w:bottom w:val="none" w:sz="0" w:space="0" w:color="auto"/>
                <w:right w:val="none" w:sz="0" w:space="0" w:color="auto"/>
              </w:divBdr>
            </w:div>
            <w:div w:id="17629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8206">
      <w:bodyDiv w:val="1"/>
      <w:marLeft w:val="0"/>
      <w:marRight w:val="0"/>
      <w:marTop w:val="0"/>
      <w:marBottom w:val="0"/>
      <w:divBdr>
        <w:top w:val="none" w:sz="0" w:space="0" w:color="auto"/>
        <w:left w:val="none" w:sz="0" w:space="0" w:color="auto"/>
        <w:bottom w:val="none" w:sz="0" w:space="0" w:color="auto"/>
        <w:right w:val="none" w:sz="0" w:space="0" w:color="auto"/>
      </w:divBdr>
      <w:divsChild>
        <w:div w:id="111243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7171</Words>
  <Characters>45181</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Christlicher Glaube und kritischer Rationalismus</vt:lpstr>
    </vt:vector>
  </TitlesOfParts>
  <Company/>
  <LinksUpToDate>false</LinksUpToDate>
  <CharactersWithSpaces>52248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Christlicher Glaube und kritischer Rationalismus</dc:title>
  <dc:subject/>
  <dc:creator>Peter Knauer</dc:creator>
  <cp:keywords/>
  <dc:description/>
  <cp:lastModifiedBy>Peter Knauer</cp:lastModifiedBy>
  <cp:revision>2</cp:revision>
  <cp:lastPrinted>2011-09-05T20:55:00Z</cp:lastPrinted>
  <dcterms:created xsi:type="dcterms:W3CDTF">2017-05-18T20:08:00Z</dcterms:created>
  <dcterms:modified xsi:type="dcterms:W3CDTF">2017-05-18T20:08:00Z</dcterms:modified>
</cp:coreProperties>
</file>